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04DA3" w14:textId="77777777" w:rsidR="00B628F8" w:rsidRDefault="00B628F8" w:rsidP="00B628F8">
      <w:pPr>
        <w:pBdr>
          <w:top w:val="single" w:sz="18" w:space="0" w:color="auto"/>
          <w:left w:val="single" w:sz="18" w:space="4" w:color="auto"/>
          <w:bottom w:val="single" w:sz="18" w:space="1" w:color="auto"/>
          <w:right w:val="single" w:sz="18" w:space="4" w:color="auto"/>
        </w:pBdr>
        <w:shd w:val="pct5" w:color="auto" w:fill="auto"/>
        <w:jc w:val="center"/>
        <w:rPr>
          <w:b/>
          <w:bCs/>
          <w:sz w:val="16"/>
        </w:rPr>
      </w:pPr>
      <w:bookmarkStart w:id="0" w:name="_GoBack"/>
      <w:bookmarkEnd w:id="0"/>
    </w:p>
    <w:p w14:paraId="1E9D95D0" w14:textId="77777777" w:rsidR="00563BB2" w:rsidRPr="0051119D" w:rsidRDefault="00563BB2" w:rsidP="00B628F8">
      <w:pPr>
        <w:pStyle w:val="Heading1"/>
        <w:pBdr>
          <w:top w:val="single" w:sz="18" w:space="0" w:color="auto"/>
        </w:pBdr>
        <w:rPr>
          <w:rFonts w:ascii="Arial" w:hAnsi="Arial" w:cs="Arial"/>
          <w:sz w:val="40"/>
          <w:szCs w:val="40"/>
        </w:rPr>
      </w:pPr>
      <w:r w:rsidRPr="0051119D">
        <w:rPr>
          <w:rFonts w:ascii="Arial" w:hAnsi="Arial" w:cs="Arial"/>
          <w:sz w:val="40"/>
          <w:szCs w:val="40"/>
        </w:rPr>
        <w:t xml:space="preserve">Dubbo Touch Association </w:t>
      </w:r>
    </w:p>
    <w:p w14:paraId="1E88FD31" w14:textId="23EF721E" w:rsidR="00563BB2" w:rsidRPr="0051119D" w:rsidRDefault="00ED2499" w:rsidP="00B628F8">
      <w:pPr>
        <w:pStyle w:val="Heading1"/>
        <w:pBdr>
          <w:top w:val="single" w:sz="18" w:space="0" w:color="auto"/>
        </w:pBdr>
        <w:rPr>
          <w:rFonts w:ascii="Arial" w:hAnsi="Arial" w:cs="Arial"/>
          <w:sz w:val="40"/>
          <w:szCs w:val="40"/>
        </w:rPr>
      </w:pPr>
      <w:r>
        <w:rPr>
          <w:rFonts w:ascii="Arial" w:hAnsi="Arial" w:cs="Arial"/>
          <w:sz w:val="40"/>
          <w:szCs w:val="40"/>
        </w:rPr>
        <w:t>Officials</w:t>
      </w:r>
      <w:r w:rsidR="00344114">
        <w:rPr>
          <w:rFonts w:ascii="Arial" w:hAnsi="Arial" w:cs="Arial"/>
          <w:sz w:val="40"/>
          <w:szCs w:val="40"/>
        </w:rPr>
        <w:t xml:space="preserve"> Payment Guidelines and </w:t>
      </w:r>
      <w:r w:rsidR="00857E0D">
        <w:rPr>
          <w:rFonts w:ascii="Arial" w:hAnsi="Arial" w:cs="Arial"/>
          <w:sz w:val="40"/>
          <w:szCs w:val="40"/>
        </w:rPr>
        <w:t>Financial Support</w:t>
      </w:r>
      <w:r w:rsidR="00563BB2" w:rsidRPr="0051119D">
        <w:rPr>
          <w:rFonts w:ascii="Arial" w:hAnsi="Arial" w:cs="Arial"/>
          <w:sz w:val="40"/>
          <w:szCs w:val="40"/>
        </w:rPr>
        <w:t xml:space="preserve"> Policy</w:t>
      </w:r>
    </w:p>
    <w:p w14:paraId="08661639" w14:textId="77777777" w:rsidR="00563BB2" w:rsidRDefault="00563BB2" w:rsidP="00B628F8">
      <w:pPr>
        <w:pBdr>
          <w:top w:val="single" w:sz="18" w:space="0" w:color="auto"/>
          <w:left w:val="single" w:sz="18" w:space="4" w:color="auto"/>
          <w:bottom w:val="single" w:sz="18" w:space="1" w:color="auto"/>
          <w:right w:val="single" w:sz="18" w:space="4" w:color="auto"/>
        </w:pBdr>
        <w:shd w:val="pct5" w:color="auto" w:fill="auto"/>
        <w:rPr>
          <w:rFonts w:ascii="Arial" w:hAnsi="Arial" w:cs="Arial"/>
          <w:sz w:val="16"/>
        </w:rPr>
      </w:pPr>
    </w:p>
    <w:p w14:paraId="4F6F3EE1" w14:textId="77777777" w:rsidR="00563BB2" w:rsidRDefault="00563BB2" w:rsidP="00563BB2">
      <w:pPr>
        <w:rPr>
          <w:rFonts w:ascii="Arial" w:hAnsi="Arial" w:cs="Arial"/>
        </w:rPr>
      </w:pPr>
    </w:p>
    <w:p w14:paraId="79CC2416" w14:textId="6AE87513" w:rsidR="00563BB2" w:rsidRDefault="00563BB2" w:rsidP="00563BB2">
      <w:pPr>
        <w:rPr>
          <w:rFonts w:ascii="Arial" w:hAnsi="Arial" w:cs="Arial"/>
        </w:rPr>
      </w:pPr>
    </w:p>
    <w:p w14:paraId="279164D8" w14:textId="32D093BF" w:rsidR="00563BB2" w:rsidRPr="003C6E37" w:rsidRDefault="00563BB2" w:rsidP="008D664B">
      <w:pPr>
        <w:jc w:val="both"/>
        <w:rPr>
          <w:rFonts w:ascii="Arial" w:hAnsi="Arial" w:cs="Arial"/>
          <w:b/>
          <w:sz w:val="22"/>
          <w:szCs w:val="22"/>
        </w:rPr>
      </w:pPr>
      <w:r w:rsidRPr="003C6E37">
        <w:rPr>
          <w:rFonts w:ascii="Arial" w:hAnsi="Arial" w:cs="Arial"/>
          <w:b/>
          <w:sz w:val="22"/>
          <w:szCs w:val="22"/>
        </w:rPr>
        <w:t xml:space="preserve">Version </w:t>
      </w:r>
      <w:r w:rsidR="0027158F">
        <w:rPr>
          <w:rFonts w:ascii="Arial" w:hAnsi="Arial" w:cs="Arial"/>
          <w:b/>
          <w:sz w:val="22"/>
          <w:szCs w:val="22"/>
        </w:rPr>
        <w:t>4</w:t>
      </w:r>
      <w:r w:rsidRPr="003C6E37">
        <w:rPr>
          <w:rFonts w:ascii="Arial" w:hAnsi="Arial" w:cs="Arial"/>
          <w:b/>
          <w:sz w:val="22"/>
          <w:szCs w:val="22"/>
        </w:rPr>
        <w:t xml:space="preserve"> </w:t>
      </w:r>
      <w:r w:rsidR="008B111E">
        <w:rPr>
          <w:rFonts w:ascii="Arial" w:hAnsi="Arial" w:cs="Arial"/>
          <w:b/>
          <w:sz w:val="22"/>
          <w:szCs w:val="22"/>
        </w:rPr>
        <w:t xml:space="preserve">- </w:t>
      </w:r>
      <w:r w:rsidR="005A3D1E">
        <w:rPr>
          <w:rFonts w:ascii="Arial" w:hAnsi="Arial" w:cs="Arial"/>
          <w:b/>
          <w:sz w:val="22"/>
          <w:szCs w:val="22"/>
        </w:rPr>
        <w:t>June</w:t>
      </w:r>
      <w:r w:rsidR="0027158F">
        <w:rPr>
          <w:rFonts w:ascii="Arial" w:hAnsi="Arial" w:cs="Arial"/>
          <w:b/>
          <w:sz w:val="22"/>
          <w:szCs w:val="22"/>
        </w:rPr>
        <w:t xml:space="preserve"> 2023</w:t>
      </w:r>
      <w:r w:rsidRPr="003C6E37">
        <w:rPr>
          <w:rFonts w:ascii="Arial" w:hAnsi="Arial" w:cs="Arial"/>
          <w:b/>
          <w:sz w:val="22"/>
          <w:szCs w:val="22"/>
        </w:rPr>
        <w:t xml:space="preserve">. </w:t>
      </w:r>
    </w:p>
    <w:p w14:paraId="77701EE4" w14:textId="20784558" w:rsidR="00357175" w:rsidRDefault="00357175" w:rsidP="008D664B">
      <w:pPr>
        <w:jc w:val="both"/>
        <w:rPr>
          <w:rFonts w:ascii="Arial" w:hAnsi="Arial" w:cs="Arial"/>
          <w:sz w:val="22"/>
          <w:szCs w:val="22"/>
        </w:rPr>
      </w:pPr>
    </w:p>
    <w:p w14:paraId="4108F38C" w14:textId="77777777" w:rsidR="00857E0D" w:rsidRDefault="00857E0D" w:rsidP="008D664B">
      <w:pPr>
        <w:jc w:val="both"/>
        <w:rPr>
          <w:rFonts w:ascii="Arial" w:hAnsi="Arial" w:cs="Arial"/>
          <w:sz w:val="22"/>
          <w:szCs w:val="22"/>
        </w:rPr>
      </w:pPr>
    </w:p>
    <w:p w14:paraId="256FA719" w14:textId="30971D12" w:rsidR="00357175" w:rsidRPr="00357175" w:rsidRDefault="00857E0D" w:rsidP="008D664B">
      <w:pPr>
        <w:jc w:val="both"/>
        <w:rPr>
          <w:rFonts w:ascii="Arial" w:hAnsi="Arial" w:cs="Arial"/>
          <w:b/>
          <w:sz w:val="22"/>
          <w:szCs w:val="22"/>
        </w:rPr>
      </w:pPr>
      <w:r>
        <w:rPr>
          <w:rFonts w:ascii="Arial" w:hAnsi="Arial" w:cs="Arial"/>
          <w:b/>
          <w:sz w:val="22"/>
          <w:szCs w:val="22"/>
        </w:rPr>
        <w:t>Purpose of Policy</w:t>
      </w:r>
    </w:p>
    <w:p w14:paraId="6F8C6C58" w14:textId="77777777" w:rsidR="00357175" w:rsidRDefault="00357175" w:rsidP="008D664B">
      <w:pPr>
        <w:jc w:val="both"/>
        <w:rPr>
          <w:rFonts w:ascii="Arial" w:hAnsi="Arial" w:cs="Arial"/>
          <w:sz w:val="22"/>
          <w:szCs w:val="22"/>
        </w:rPr>
      </w:pPr>
    </w:p>
    <w:p w14:paraId="6563982B" w14:textId="6CC11EB1" w:rsidR="00F87E3D" w:rsidRDefault="00857E0D" w:rsidP="00857E0D">
      <w:pPr>
        <w:jc w:val="both"/>
        <w:rPr>
          <w:rFonts w:ascii="Arial" w:hAnsi="Arial" w:cs="Arial"/>
          <w:sz w:val="22"/>
          <w:szCs w:val="22"/>
        </w:rPr>
      </w:pPr>
      <w:r>
        <w:rPr>
          <w:rFonts w:ascii="Arial" w:hAnsi="Arial" w:cs="Arial"/>
          <w:sz w:val="22"/>
          <w:szCs w:val="22"/>
        </w:rPr>
        <w:t xml:space="preserve">Provide a structure for Dubbo Touch Association (DTA) to offer a fair system for financial support to all individuals (including players, referees, coaches and managers) that </w:t>
      </w:r>
      <w:r w:rsidR="00344114">
        <w:rPr>
          <w:rFonts w:ascii="Arial" w:hAnsi="Arial" w:cs="Arial"/>
          <w:sz w:val="22"/>
          <w:szCs w:val="22"/>
        </w:rPr>
        <w:t>encourages and incentiv</w:t>
      </w:r>
      <w:r>
        <w:rPr>
          <w:rFonts w:ascii="Arial" w:hAnsi="Arial" w:cs="Arial"/>
          <w:sz w:val="22"/>
          <w:szCs w:val="22"/>
        </w:rPr>
        <w:t xml:space="preserve">es individuals’ broader participation in activities relating to the running of the Association.  </w:t>
      </w:r>
    </w:p>
    <w:p w14:paraId="38D192BF" w14:textId="77777777" w:rsidR="00F34303" w:rsidRPr="00563BB2" w:rsidRDefault="00F34303" w:rsidP="008D664B">
      <w:pPr>
        <w:jc w:val="both"/>
        <w:rPr>
          <w:rFonts w:ascii="Arial" w:hAnsi="Arial" w:cs="Arial"/>
          <w:sz w:val="22"/>
          <w:szCs w:val="22"/>
        </w:rPr>
      </w:pPr>
    </w:p>
    <w:p w14:paraId="5AF77D28" w14:textId="495A983B" w:rsidR="00563BB2" w:rsidRDefault="00857E0D" w:rsidP="008D664B">
      <w:pPr>
        <w:jc w:val="both"/>
        <w:rPr>
          <w:rFonts w:ascii="Arial" w:hAnsi="Arial" w:cs="Arial"/>
          <w:b/>
          <w:sz w:val="22"/>
          <w:szCs w:val="22"/>
        </w:rPr>
      </w:pPr>
      <w:r>
        <w:rPr>
          <w:rFonts w:ascii="Arial" w:hAnsi="Arial" w:cs="Arial"/>
          <w:b/>
          <w:sz w:val="22"/>
          <w:szCs w:val="22"/>
        </w:rPr>
        <w:t>Description</w:t>
      </w:r>
    </w:p>
    <w:p w14:paraId="338EDE2F" w14:textId="5ACFAF72" w:rsidR="00857E0D" w:rsidRDefault="00857E0D" w:rsidP="008D664B">
      <w:pPr>
        <w:jc w:val="both"/>
        <w:rPr>
          <w:rFonts w:ascii="Arial" w:hAnsi="Arial" w:cs="Arial"/>
          <w:b/>
          <w:sz w:val="22"/>
          <w:szCs w:val="22"/>
        </w:rPr>
      </w:pPr>
    </w:p>
    <w:p w14:paraId="6D3C1A24" w14:textId="1A1A548A" w:rsidR="00857E0D" w:rsidRPr="00357175" w:rsidRDefault="00857E0D" w:rsidP="008D664B">
      <w:pPr>
        <w:jc w:val="both"/>
        <w:rPr>
          <w:rFonts w:ascii="Arial" w:hAnsi="Arial" w:cs="Arial"/>
          <w:b/>
          <w:sz w:val="22"/>
          <w:szCs w:val="22"/>
        </w:rPr>
      </w:pPr>
      <w:r>
        <w:rPr>
          <w:rFonts w:ascii="Arial" w:hAnsi="Arial" w:cs="Arial"/>
          <w:b/>
          <w:sz w:val="22"/>
          <w:szCs w:val="22"/>
        </w:rPr>
        <w:t>Referees</w:t>
      </w:r>
      <w:r w:rsidR="00344114">
        <w:rPr>
          <w:rFonts w:ascii="Arial" w:hAnsi="Arial" w:cs="Arial"/>
          <w:b/>
          <w:sz w:val="22"/>
          <w:szCs w:val="22"/>
        </w:rPr>
        <w:t xml:space="preserve"> </w:t>
      </w:r>
    </w:p>
    <w:p w14:paraId="63894437" w14:textId="77777777" w:rsidR="00563BB2" w:rsidRPr="00563BB2" w:rsidRDefault="00563BB2" w:rsidP="008D664B">
      <w:pPr>
        <w:jc w:val="both"/>
        <w:rPr>
          <w:rFonts w:ascii="Arial" w:hAnsi="Arial" w:cs="Arial"/>
          <w:sz w:val="22"/>
          <w:szCs w:val="22"/>
        </w:rPr>
      </w:pPr>
    </w:p>
    <w:p w14:paraId="11E0676E" w14:textId="6E266284" w:rsidR="00344114" w:rsidRDefault="00344114" w:rsidP="00857E0D">
      <w:pPr>
        <w:jc w:val="both"/>
        <w:rPr>
          <w:rFonts w:ascii="Arial" w:hAnsi="Arial" w:cs="Arial"/>
          <w:sz w:val="22"/>
          <w:szCs w:val="22"/>
        </w:rPr>
      </w:pPr>
      <w:r>
        <w:rPr>
          <w:rFonts w:ascii="Arial" w:hAnsi="Arial" w:cs="Arial"/>
          <w:sz w:val="22"/>
          <w:szCs w:val="22"/>
        </w:rPr>
        <w:t>DTA referees who have completed the necessary course requirements and are identified as a badged referee receive payment for the officiating of local competiti</w:t>
      </w:r>
      <w:r w:rsidR="006C3A35">
        <w:rPr>
          <w:rFonts w:ascii="Arial" w:hAnsi="Arial" w:cs="Arial"/>
          <w:sz w:val="22"/>
          <w:szCs w:val="22"/>
        </w:rPr>
        <w:t>on games to encourage</w:t>
      </w:r>
      <w:r>
        <w:rPr>
          <w:rFonts w:ascii="Arial" w:hAnsi="Arial" w:cs="Arial"/>
          <w:sz w:val="22"/>
          <w:szCs w:val="22"/>
        </w:rPr>
        <w:t xml:space="preserve"> more individuals to become </w:t>
      </w:r>
      <w:r w:rsidR="006C3A35">
        <w:rPr>
          <w:rFonts w:ascii="Arial" w:hAnsi="Arial" w:cs="Arial"/>
          <w:sz w:val="22"/>
          <w:szCs w:val="22"/>
        </w:rPr>
        <w:t xml:space="preserve">a </w:t>
      </w:r>
      <w:r>
        <w:rPr>
          <w:rFonts w:ascii="Arial" w:hAnsi="Arial" w:cs="Arial"/>
          <w:sz w:val="22"/>
          <w:szCs w:val="22"/>
        </w:rPr>
        <w:t xml:space="preserve">referee as well as reward and compensate referees for their commitment to providing a higher quality competition as a result of </w:t>
      </w:r>
      <w:r w:rsidR="006C3A35">
        <w:rPr>
          <w:rFonts w:ascii="Arial" w:hAnsi="Arial" w:cs="Arial"/>
          <w:sz w:val="22"/>
          <w:szCs w:val="22"/>
        </w:rPr>
        <w:t xml:space="preserve">having </w:t>
      </w:r>
      <w:r>
        <w:rPr>
          <w:rFonts w:ascii="Arial" w:hAnsi="Arial" w:cs="Arial"/>
          <w:sz w:val="22"/>
          <w:szCs w:val="22"/>
        </w:rPr>
        <w:t xml:space="preserve">qualified referees. </w:t>
      </w:r>
    </w:p>
    <w:p w14:paraId="27B8F6DF" w14:textId="50A2C83E" w:rsidR="00344114" w:rsidRDefault="00344114" w:rsidP="00857E0D">
      <w:pPr>
        <w:jc w:val="both"/>
        <w:rPr>
          <w:rFonts w:ascii="Arial" w:hAnsi="Arial" w:cs="Arial"/>
          <w:sz w:val="22"/>
          <w:szCs w:val="22"/>
        </w:rPr>
      </w:pPr>
    </w:p>
    <w:p w14:paraId="10159C39" w14:textId="55F19859" w:rsidR="00CC6FC4" w:rsidRDefault="00344114" w:rsidP="00857E0D">
      <w:pPr>
        <w:jc w:val="both"/>
        <w:rPr>
          <w:rFonts w:ascii="Arial" w:hAnsi="Arial" w:cs="Arial"/>
          <w:sz w:val="22"/>
          <w:szCs w:val="22"/>
        </w:rPr>
      </w:pPr>
      <w:r>
        <w:rPr>
          <w:rFonts w:ascii="Arial" w:hAnsi="Arial" w:cs="Arial"/>
          <w:sz w:val="22"/>
          <w:szCs w:val="22"/>
        </w:rPr>
        <w:t xml:space="preserve">The Referee </w:t>
      </w:r>
      <w:r w:rsidR="008B111E">
        <w:rPr>
          <w:rFonts w:ascii="Arial" w:hAnsi="Arial" w:cs="Arial"/>
          <w:sz w:val="22"/>
          <w:szCs w:val="22"/>
        </w:rPr>
        <w:t>Director</w:t>
      </w:r>
      <w:r>
        <w:rPr>
          <w:rFonts w:ascii="Arial" w:hAnsi="Arial" w:cs="Arial"/>
          <w:sz w:val="22"/>
          <w:szCs w:val="22"/>
        </w:rPr>
        <w:t xml:space="preserve"> </w:t>
      </w:r>
      <w:r w:rsidR="006C3A35">
        <w:rPr>
          <w:rFonts w:ascii="Arial" w:hAnsi="Arial" w:cs="Arial"/>
          <w:sz w:val="22"/>
          <w:szCs w:val="22"/>
        </w:rPr>
        <w:t xml:space="preserve">is to </w:t>
      </w:r>
      <w:r>
        <w:rPr>
          <w:rFonts w:ascii="Arial" w:hAnsi="Arial" w:cs="Arial"/>
          <w:sz w:val="22"/>
          <w:szCs w:val="22"/>
        </w:rPr>
        <w:t xml:space="preserve">allocate referee credits to badged referees officiating in the senior local competitions being $15 per game for level 1 referees, $20 per game for level 2 and 3 referees and $25 per game for level 4 and above referees. </w:t>
      </w:r>
      <w:r w:rsidR="008B111E">
        <w:rPr>
          <w:rFonts w:ascii="Arial" w:hAnsi="Arial" w:cs="Arial"/>
          <w:sz w:val="22"/>
          <w:szCs w:val="22"/>
        </w:rPr>
        <w:t xml:space="preserve">Additionally appropriately accredited referee coaches are to be allocated referee credits equivalent to their badge level for each timeslot they undertake referee development, mentoring and coaching roles. </w:t>
      </w:r>
    </w:p>
    <w:p w14:paraId="001447D1" w14:textId="77777777" w:rsidR="00CC6FC4" w:rsidRDefault="00CC6FC4" w:rsidP="00857E0D">
      <w:pPr>
        <w:jc w:val="both"/>
        <w:rPr>
          <w:rFonts w:ascii="Arial" w:hAnsi="Arial" w:cs="Arial"/>
          <w:sz w:val="22"/>
          <w:szCs w:val="22"/>
        </w:rPr>
      </w:pPr>
    </w:p>
    <w:p w14:paraId="71703C2D" w14:textId="29FE1F4E" w:rsidR="00321408" w:rsidRDefault="00344114" w:rsidP="00857E0D">
      <w:pPr>
        <w:jc w:val="both"/>
        <w:rPr>
          <w:rFonts w:ascii="Arial" w:hAnsi="Arial" w:cs="Arial"/>
          <w:sz w:val="22"/>
          <w:szCs w:val="22"/>
        </w:rPr>
      </w:pPr>
      <w:r>
        <w:rPr>
          <w:rFonts w:ascii="Arial" w:hAnsi="Arial" w:cs="Arial"/>
          <w:sz w:val="22"/>
          <w:szCs w:val="22"/>
        </w:rPr>
        <w:t>The</w:t>
      </w:r>
      <w:r w:rsidR="006D0055">
        <w:rPr>
          <w:rFonts w:ascii="Arial" w:hAnsi="Arial" w:cs="Arial"/>
          <w:sz w:val="22"/>
          <w:szCs w:val="22"/>
        </w:rPr>
        <w:t xml:space="preserve"> Referee </w:t>
      </w:r>
      <w:r w:rsidR="008B111E">
        <w:rPr>
          <w:rFonts w:ascii="Arial" w:hAnsi="Arial" w:cs="Arial"/>
          <w:sz w:val="22"/>
          <w:szCs w:val="22"/>
        </w:rPr>
        <w:t>Director</w:t>
      </w:r>
      <w:r w:rsidR="006D0055">
        <w:rPr>
          <w:rFonts w:ascii="Arial" w:hAnsi="Arial" w:cs="Arial"/>
          <w:sz w:val="22"/>
          <w:szCs w:val="22"/>
        </w:rPr>
        <w:t xml:space="preserve"> collate </w:t>
      </w:r>
      <w:r w:rsidR="006C3A35">
        <w:rPr>
          <w:rFonts w:ascii="Arial" w:hAnsi="Arial" w:cs="Arial"/>
          <w:sz w:val="22"/>
          <w:szCs w:val="22"/>
        </w:rPr>
        <w:t>and record</w:t>
      </w:r>
      <w:r w:rsidR="006D0055">
        <w:rPr>
          <w:rFonts w:ascii="Arial" w:hAnsi="Arial" w:cs="Arial"/>
          <w:sz w:val="22"/>
          <w:szCs w:val="22"/>
        </w:rPr>
        <w:t xml:space="preserve"> referee credits throughout the season and at the end of each season notify each referee of their referee credits accrued. </w:t>
      </w:r>
      <w:r w:rsidR="00CC6FC4">
        <w:rPr>
          <w:rFonts w:ascii="Arial" w:hAnsi="Arial" w:cs="Arial"/>
          <w:sz w:val="22"/>
          <w:szCs w:val="22"/>
        </w:rPr>
        <w:t>The Referee Director submit the referee credit record to the Treasurer at the end of the season to organise payment of the referee credit</w:t>
      </w:r>
      <w:r w:rsidR="00321408">
        <w:rPr>
          <w:rFonts w:ascii="Arial" w:hAnsi="Arial" w:cs="Arial"/>
          <w:sz w:val="22"/>
          <w:szCs w:val="22"/>
        </w:rPr>
        <w:t>s within 4 weeks of the season completion</w:t>
      </w:r>
      <w:r w:rsidR="00CC6FC4">
        <w:rPr>
          <w:rFonts w:ascii="Arial" w:hAnsi="Arial" w:cs="Arial"/>
          <w:sz w:val="22"/>
          <w:szCs w:val="22"/>
        </w:rPr>
        <w:t>. The Referee Director will maintain a referee credit record which outlines the referee credits, deductions for uniform/merchandise, payments made</w:t>
      </w:r>
      <w:r w:rsidR="006C3A35">
        <w:rPr>
          <w:rFonts w:ascii="Arial" w:hAnsi="Arial" w:cs="Arial"/>
          <w:sz w:val="22"/>
          <w:szCs w:val="22"/>
        </w:rPr>
        <w:t>,</w:t>
      </w:r>
      <w:r w:rsidR="00CC6FC4">
        <w:rPr>
          <w:rFonts w:ascii="Arial" w:hAnsi="Arial" w:cs="Arial"/>
          <w:sz w:val="22"/>
          <w:szCs w:val="22"/>
        </w:rPr>
        <w:t xml:space="preserve"> </w:t>
      </w:r>
      <w:r w:rsidR="006C3A35">
        <w:rPr>
          <w:rFonts w:ascii="Arial" w:hAnsi="Arial" w:cs="Arial"/>
          <w:sz w:val="22"/>
          <w:szCs w:val="22"/>
        </w:rPr>
        <w:t>and donations</w:t>
      </w:r>
      <w:r w:rsidR="00CC6FC4">
        <w:rPr>
          <w:rFonts w:ascii="Arial" w:hAnsi="Arial" w:cs="Arial"/>
          <w:sz w:val="22"/>
          <w:szCs w:val="22"/>
        </w:rPr>
        <w:t xml:space="preserve"> and submit to the committee at a monthly meeting at the end of each season. The Treasurer can request to audit the referee credits records at any stage they deem necessary.</w:t>
      </w:r>
    </w:p>
    <w:p w14:paraId="749F1DA1" w14:textId="77777777" w:rsidR="00321408" w:rsidRDefault="00321408" w:rsidP="00857E0D">
      <w:pPr>
        <w:jc w:val="both"/>
        <w:rPr>
          <w:rFonts w:ascii="Arial" w:hAnsi="Arial" w:cs="Arial"/>
          <w:sz w:val="22"/>
          <w:szCs w:val="22"/>
        </w:rPr>
      </w:pPr>
    </w:p>
    <w:p w14:paraId="4FD28887" w14:textId="24BC41BE" w:rsidR="006D0055" w:rsidRDefault="00321408" w:rsidP="00857E0D">
      <w:pPr>
        <w:jc w:val="both"/>
        <w:rPr>
          <w:rFonts w:ascii="Arial" w:hAnsi="Arial" w:cs="Arial"/>
          <w:sz w:val="22"/>
          <w:szCs w:val="22"/>
        </w:rPr>
      </w:pPr>
      <w:r>
        <w:rPr>
          <w:rFonts w:ascii="Arial" w:hAnsi="Arial" w:cs="Arial"/>
          <w:sz w:val="22"/>
          <w:szCs w:val="22"/>
        </w:rPr>
        <w:t>Referees attending higher representative duties such as National Youth Championships, National Touch League, State of Origin etc can submit an application to the Referee Director requesting pro-rata payment of their referee credits to assist with the costs associated with attending such tournaments. The Referee Director would submit the pro-rata referee credit payment request to the Dubbo Touch Executive for consideration an</w:t>
      </w:r>
      <w:r w:rsidR="005361FD">
        <w:rPr>
          <w:rFonts w:ascii="Arial" w:hAnsi="Arial" w:cs="Arial"/>
          <w:sz w:val="22"/>
          <w:szCs w:val="22"/>
        </w:rPr>
        <w:t>d</w:t>
      </w:r>
      <w:r>
        <w:rPr>
          <w:rFonts w:ascii="Arial" w:hAnsi="Arial" w:cs="Arial"/>
          <w:sz w:val="22"/>
          <w:szCs w:val="22"/>
        </w:rPr>
        <w:t xml:space="preserve"> approval. </w:t>
      </w:r>
      <w:r w:rsidR="00CC6FC4">
        <w:rPr>
          <w:rFonts w:ascii="Arial" w:hAnsi="Arial" w:cs="Arial"/>
          <w:sz w:val="22"/>
          <w:szCs w:val="22"/>
        </w:rPr>
        <w:t xml:space="preserve"> </w:t>
      </w:r>
    </w:p>
    <w:p w14:paraId="7A3B0FA7" w14:textId="5978D97A" w:rsidR="006D0055" w:rsidRDefault="006D0055" w:rsidP="00857E0D">
      <w:pPr>
        <w:jc w:val="both"/>
        <w:rPr>
          <w:rFonts w:ascii="Arial" w:hAnsi="Arial" w:cs="Arial"/>
          <w:sz w:val="22"/>
          <w:szCs w:val="22"/>
        </w:rPr>
      </w:pPr>
    </w:p>
    <w:p w14:paraId="1DA15B76" w14:textId="7B648C75" w:rsidR="00DE5F03" w:rsidRDefault="006D0055" w:rsidP="00857E0D">
      <w:pPr>
        <w:jc w:val="both"/>
        <w:rPr>
          <w:rFonts w:ascii="Arial" w:hAnsi="Arial" w:cs="Arial"/>
          <w:sz w:val="22"/>
          <w:szCs w:val="22"/>
        </w:rPr>
      </w:pPr>
      <w:r>
        <w:rPr>
          <w:rFonts w:ascii="Arial" w:hAnsi="Arial" w:cs="Arial"/>
          <w:sz w:val="22"/>
          <w:szCs w:val="22"/>
        </w:rPr>
        <w:t xml:space="preserve">In regard to the junior competition, the Referee </w:t>
      </w:r>
      <w:r w:rsidR="008B111E">
        <w:rPr>
          <w:rFonts w:ascii="Arial" w:hAnsi="Arial" w:cs="Arial"/>
          <w:sz w:val="22"/>
          <w:szCs w:val="22"/>
        </w:rPr>
        <w:t xml:space="preserve">Director </w:t>
      </w:r>
      <w:r>
        <w:rPr>
          <w:rFonts w:ascii="Arial" w:hAnsi="Arial" w:cs="Arial"/>
          <w:sz w:val="22"/>
          <w:szCs w:val="22"/>
        </w:rPr>
        <w:t xml:space="preserve">and/or their delegated assistant </w:t>
      </w:r>
      <w:r w:rsidR="006C3A35">
        <w:rPr>
          <w:rFonts w:ascii="Arial" w:hAnsi="Arial" w:cs="Arial"/>
          <w:sz w:val="22"/>
          <w:szCs w:val="22"/>
        </w:rPr>
        <w:t xml:space="preserve">is to </w:t>
      </w:r>
      <w:r>
        <w:rPr>
          <w:rFonts w:ascii="Arial" w:hAnsi="Arial" w:cs="Arial"/>
          <w:sz w:val="22"/>
          <w:szCs w:val="22"/>
        </w:rPr>
        <w:t xml:space="preserve">allocate a payment of $10 per game for any badge referee officiating a junior competition game and that payment </w:t>
      </w:r>
      <w:r>
        <w:rPr>
          <w:rFonts w:ascii="Arial" w:hAnsi="Arial" w:cs="Arial"/>
          <w:sz w:val="22"/>
          <w:szCs w:val="22"/>
        </w:rPr>
        <w:lastRenderedPageBreak/>
        <w:t xml:space="preserve">be made weekly. Referee </w:t>
      </w:r>
      <w:r w:rsidR="008B111E">
        <w:rPr>
          <w:rFonts w:ascii="Arial" w:hAnsi="Arial" w:cs="Arial"/>
          <w:sz w:val="22"/>
          <w:szCs w:val="22"/>
        </w:rPr>
        <w:t xml:space="preserve">Director </w:t>
      </w:r>
      <w:r>
        <w:rPr>
          <w:rFonts w:ascii="Arial" w:hAnsi="Arial" w:cs="Arial"/>
          <w:sz w:val="22"/>
          <w:szCs w:val="22"/>
        </w:rPr>
        <w:t xml:space="preserve">and/or their delegated assistant </w:t>
      </w:r>
      <w:r w:rsidR="006C3A35">
        <w:rPr>
          <w:rFonts w:ascii="Arial" w:hAnsi="Arial" w:cs="Arial"/>
          <w:sz w:val="22"/>
          <w:szCs w:val="22"/>
        </w:rPr>
        <w:t xml:space="preserve">is </w:t>
      </w:r>
      <w:r>
        <w:rPr>
          <w:rFonts w:ascii="Arial" w:hAnsi="Arial" w:cs="Arial"/>
          <w:sz w:val="22"/>
          <w:szCs w:val="22"/>
        </w:rPr>
        <w:t xml:space="preserve">to maintain a referee </w:t>
      </w:r>
      <w:r w:rsidR="00CC6FC4">
        <w:rPr>
          <w:rFonts w:ascii="Arial" w:hAnsi="Arial" w:cs="Arial"/>
          <w:sz w:val="22"/>
          <w:szCs w:val="22"/>
        </w:rPr>
        <w:t xml:space="preserve">payment record </w:t>
      </w:r>
      <w:r>
        <w:rPr>
          <w:rFonts w:ascii="Arial" w:hAnsi="Arial" w:cs="Arial"/>
          <w:sz w:val="22"/>
          <w:szCs w:val="22"/>
        </w:rPr>
        <w:t>of the weekly junior competition payments made</w:t>
      </w:r>
      <w:r w:rsidR="00DE5F03">
        <w:rPr>
          <w:rFonts w:ascii="Arial" w:hAnsi="Arial" w:cs="Arial"/>
          <w:sz w:val="22"/>
          <w:szCs w:val="22"/>
        </w:rPr>
        <w:t xml:space="preserve"> and submit to the committee at a monthly meeting at the end of the season.</w:t>
      </w:r>
    </w:p>
    <w:p w14:paraId="1416AAB6" w14:textId="77777777" w:rsidR="00DE5F03" w:rsidRDefault="00DE5F03" w:rsidP="00857E0D">
      <w:pPr>
        <w:jc w:val="both"/>
        <w:rPr>
          <w:rFonts w:ascii="Arial" w:hAnsi="Arial" w:cs="Arial"/>
          <w:sz w:val="22"/>
          <w:szCs w:val="22"/>
        </w:rPr>
      </w:pPr>
    </w:p>
    <w:p w14:paraId="1C2F2C67" w14:textId="270D46DF" w:rsidR="00563BB2" w:rsidRPr="00563BB2" w:rsidRDefault="008B111E" w:rsidP="00344114">
      <w:pPr>
        <w:jc w:val="both"/>
        <w:rPr>
          <w:rFonts w:ascii="Arial" w:hAnsi="Arial" w:cs="Arial"/>
          <w:sz w:val="22"/>
          <w:szCs w:val="22"/>
        </w:rPr>
      </w:pPr>
      <w:r>
        <w:rPr>
          <w:rFonts w:ascii="Arial" w:hAnsi="Arial" w:cs="Arial"/>
          <w:sz w:val="22"/>
          <w:szCs w:val="22"/>
        </w:rPr>
        <w:t>Appropriately qualified r</w:t>
      </w:r>
      <w:r w:rsidR="00DE5F03">
        <w:rPr>
          <w:rFonts w:ascii="Arial" w:hAnsi="Arial" w:cs="Arial"/>
          <w:sz w:val="22"/>
          <w:szCs w:val="22"/>
        </w:rPr>
        <w:t xml:space="preserve">eferees officiating in a representative capacity at a regional or state tournament and contributing to fulfilling the </w:t>
      </w:r>
      <w:r>
        <w:rPr>
          <w:rFonts w:ascii="Arial" w:hAnsi="Arial" w:cs="Arial"/>
          <w:sz w:val="22"/>
          <w:szCs w:val="22"/>
        </w:rPr>
        <w:t xml:space="preserve">Tournament ‘conditions of entry’ and the </w:t>
      </w:r>
      <w:r w:rsidR="00DE5F03">
        <w:rPr>
          <w:rFonts w:ascii="Arial" w:hAnsi="Arial" w:cs="Arial"/>
          <w:sz w:val="22"/>
          <w:szCs w:val="22"/>
        </w:rPr>
        <w:t>Dubbo Touch referee quota based on representative teams entered</w:t>
      </w:r>
      <w:r>
        <w:rPr>
          <w:rFonts w:ascii="Arial" w:hAnsi="Arial" w:cs="Arial"/>
          <w:sz w:val="22"/>
          <w:szCs w:val="22"/>
        </w:rPr>
        <w:t>,</w:t>
      </w:r>
      <w:r w:rsidR="00DE5F03">
        <w:rPr>
          <w:rFonts w:ascii="Arial" w:hAnsi="Arial" w:cs="Arial"/>
          <w:sz w:val="22"/>
          <w:szCs w:val="22"/>
        </w:rPr>
        <w:t xml:space="preserve"> are to receive a </w:t>
      </w:r>
      <w:r w:rsidR="008071CA">
        <w:rPr>
          <w:rFonts w:ascii="Arial" w:hAnsi="Arial" w:cs="Arial"/>
          <w:sz w:val="22"/>
          <w:szCs w:val="22"/>
        </w:rPr>
        <w:t xml:space="preserve">referee payment of $150 per day of attendance </w:t>
      </w:r>
      <w:r w:rsidR="00DE5F03">
        <w:rPr>
          <w:rFonts w:ascii="Arial" w:hAnsi="Arial" w:cs="Arial"/>
          <w:sz w:val="22"/>
          <w:szCs w:val="22"/>
        </w:rPr>
        <w:t xml:space="preserve">per referee to assist with expenses such as travel, food, uniform etc. </w:t>
      </w:r>
      <w:r>
        <w:rPr>
          <w:rFonts w:ascii="Arial" w:hAnsi="Arial" w:cs="Arial"/>
          <w:sz w:val="22"/>
          <w:szCs w:val="22"/>
        </w:rPr>
        <w:t xml:space="preserve">This payment also applies to representative referees that attend tournaments as part of the Dubbo Touch referee compliment (contribute to meeting the ‘conditions of entry’ referee quota) and perform duties such as referee upgrade panel. </w:t>
      </w:r>
      <w:r w:rsidR="00DE5F03">
        <w:rPr>
          <w:rFonts w:ascii="Arial" w:hAnsi="Arial" w:cs="Arial"/>
          <w:sz w:val="22"/>
          <w:szCs w:val="22"/>
        </w:rPr>
        <w:t>Additionally $100 per night per referee be allocated to referees to cover accommodation expenses where accommodation is required and is not provided by Dubbo T</w:t>
      </w:r>
      <w:r w:rsidR="005C32AE">
        <w:rPr>
          <w:rFonts w:ascii="Arial" w:hAnsi="Arial" w:cs="Arial"/>
          <w:sz w:val="22"/>
          <w:szCs w:val="22"/>
        </w:rPr>
        <w:t>ouch.</w:t>
      </w:r>
      <w:r w:rsidR="005C6228">
        <w:rPr>
          <w:rFonts w:ascii="Arial" w:hAnsi="Arial" w:cs="Arial"/>
          <w:sz w:val="22"/>
          <w:szCs w:val="22"/>
        </w:rPr>
        <w:t xml:space="preserve"> Representative referee payments will be coordinated by the </w:t>
      </w:r>
      <w:r>
        <w:rPr>
          <w:rFonts w:ascii="Arial" w:hAnsi="Arial" w:cs="Arial"/>
          <w:sz w:val="22"/>
          <w:szCs w:val="22"/>
        </w:rPr>
        <w:t xml:space="preserve">Rep Player Coordinator </w:t>
      </w:r>
      <w:r w:rsidR="005C6228">
        <w:rPr>
          <w:rFonts w:ascii="Arial" w:hAnsi="Arial" w:cs="Arial"/>
          <w:sz w:val="22"/>
          <w:szCs w:val="22"/>
        </w:rPr>
        <w:t xml:space="preserve">in liaison with the </w:t>
      </w:r>
      <w:r>
        <w:rPr>
          <w:rFonts w:ascii="Arial" w:hAnsi="Arial" w:cs="Arial"/>
          <w:sz w:val="22"/>
          <w:szCs w:val="22"/>
        </w:rPr>
        <w:t xml:space="preserve">Referee Director and </w:t>
      </w:r>
      <w:r w:rsidR="006C3A35">
        <w:rPr>
          <w:rFonts w:ascii="Arial" w:hAnsi="Arial" w:cs="Arial"/>
          <w:sz w:val="22"/>
          <w:szCs w:val="22"/>
        </w:rPr>
        <w:t>Treasurer</w:t>
      </w:r>
      <w:r w:rsidR="005C6228">
        <w:rPr>
          <w:rFonts w:ascii="Arial" w:hAnsi="Arial" w:cs="Arial"/>
          <w:sz w:val="22"/>
          <w:szCs w:val="22"/>
        </w:rPr>
        <w:t xml:space="preserve"> and be made the week follo</w:t>
      </w:r>
      <w:r>
        <w:rPr>
          <w:rFonts w:ascii="Arial" w:hAnsi="Arial" w:cs="Arial"/>
          <w:sz w:val="22"/>
          <w:szCs w:val="22"/>
        </w:rPr>
        <w:t>wing the tournament. The Rep Player Coordinator liaise with the Referee Director and T</w:t>
      </w:r>
      <w:r w:rsidR="005C6228">
        <w:rPr>
          <w:rFonts w:ascii="Arial" w:hAnsi="Arial" w:cs="Arial"/>
          <w:sz w:val="22"/>
          <w:szCs w:val="22"/>
        </w:rPr>
        <w:t xml:space="preserve">reasurer to organise payment of </w:t>
      </w:r>
      <w:r w:rsidR="006C3A35">
        <w:rPr>
          <w:rFonts w:ascii="Arial" w:hAnsi="Arial" w:cs="Arial"/>
          <w:sz w:val="22"/>
          <w:szCs w:val="22"/>
        </w:rPr>
        <w:t xml:space="preserve">the </w:t>
      </w:r>
      <w:r w:rsidR="005C6228">
        <w:rPr>
          <w:rFonts w:ascii="Arial" w:hAnsi="Arial" w:cs="Arial"/>
          <w:sz w:val="22"/>
          <w:szCs w:val="22"/>
        </w:rPr>
        <w:t>representative referee accommodation payments on the submission o</w:t>
      </w:r>
      <w:r>
        <w:rPr>
          <w:rFonts w:ascii="Arial" w:hAnsi="Arial" w:cs="Arial"/>
          <w:sz w:val="22"/>
          <w:szCs w:val="22"/>
        </w:rPr>
        <w:t>f accommodation receipt. Rep Player</w:t>
      </w:r>
      <w:r w:rsidR="005C6228">
        <w:rPr>
          <w:rFonts w:ascii="Arial" w:hAnsi="Arial" w:cs="Arial"/>
          <w:sz w:val="22"/>
          <w:szCs w:val="22"/>
        </w:rPr>
        <w:t xml:space="preserve"> Coordinator </w:t>
      </w:r>
      <w:r w:rsidR="006C3A35">
        <w:rPr>
          <w:rFonts w:ascii="Arial" w:hAnsi="Arial" w:cs="Arial"/>
          <w:sz w:val="22"/>
          <w:szCs w:val="22"/>
        </w:rPr>
        <w:t xml:space="preserve">is </w:t>
      </w:r>
      <w:r w:rsidR="005C6228">
        <w:rPr>
          <w:rFonts w:ascii="Arial" w:hAnsi="Arial" w:cs="Arial"/>
          <w:sz w:val="22"/>
          <w:szCs w:val="22"/>
        </w:rPr>
        <w:t>to submit a representative referee payment spreadsheet and submit to the committee at a meeting following the representative season.</w:t>
      </w:r>
    </w:p>
    <w:p w14:paraId="58C72064" w14:textId="77777777" w:rsidR="00563BB2" w:rsidRPr="00563BB2" w:rsidRDefault="00563BB2" w:rsidP="008D664B">
      <w:pPr>
        <w:ind w:left="360"/>
        <w:jc w:val="both"/>
        <w:rPr>
          <w:rFonts w:ascii="Arial" w:hAnsi="Arial" w:cs="Arial"/>
          <w:sz w:val="22"/>
          <w:szCs w:val="22"/>
        </w:rPr>
      </w:pPr>
    </w:p>
    <w:p w14:paraId="0E285FE7" w14:textId="39192A3F" w:rsidR="00563BB2" w:rsidRPr="00563BB2" w:rsidRDefault="005C32AE" w:rsidP="008D664B">
      <w:pPr>
        <w:jc w:val="both"/>
        <w:rPr>
          <w:rFonts w:ascii="Arial" w:hAnsi="Arial" w:cs="Arial"/>
          <w:b/>
          <w:sz w:val="22"/>
          <w:szCs w:val="22"/>
        </w:rPr>
      </w:pPr>
      <w:r>
        <w:rPr>
          <w:rFonts w:ascii="Arial" w:hAnsi="Arial" w:cs="Arial"/>
          <w:b/>
          <w:sz w:val="22"/>
          <w:szCs w:val="22"/>
        </w:rPr>
        <w:t>Coaches</w:t>
      </w:r>
    </w:p>
    <w:p w14:paraId="3DF3E5A1" w14:textId="77777777" w:rsidR="00563BB2" w:rsidRPr="00563BB2" w:rsidRDefault="00563BB2" w:rsidP="008D664B">
      <w:pPr>
        <w:jc w:val="both"/>
        <w:rPr>
          <w:rFonts w:ascii="Arial" w:hAnsi="Arial" w:cs="Arial"/>
          <w:b/>
          <w:sz w:val="22"/>
          <w:szCs w:val="22"/>
        </w:rPr>
      </w:pPr>
    </w:p>
    <w:p w14:paraId="227431E2" w14:textId="622A5986" w:rsidR="005C32AE" w:rsidRDefault="00600195" w:rsidP="005C32AE">
      <w:pPr>
        <w:jc w:val="both"/>
        <w:rPr>
          <w:rFonts w:ascii="Arial" w:hAnsi="Arial" w:cs="Arial"/>
          <w:sz w:val="22"/>
          <w:szCs w:val="22"/>
        </w:rPr>
      </w:pPr>
      <w:r>
        <w:rPr>
          <w:rFonts w:ascii="Arial" w:hAnsi="Arial" w:cs="Arial"/>
          <w:sz w:val="22"/>
          <w:szCs w:val="22"/>
        </w:rPr>
        <w:t xml:space="preserve">A non-playing coach who is </w:t>
      </w:r>
      <w:r w:rsidR="008B111E">
        <w:rPr>
          <w:rFonts w:ascii="Arial" w:hAnsi="Arial" w:cs="Arial"/>
          <w:sz w:val="22"/>
          <w:szCs w:val="22"/>
        </w:rPr>
        <w:t xml:space="preserve">appropriately </w:t>
      </w:r>
      <w:r>
        <w:rPr>
          <w:rFonts w:ascii="Arial" w:hAnsi="Arial" w:cs="Arial"/>
          <w:sz w:val="22"/>
          <w:szCs w:val="22"/>
        </w:rPr>
        <w:t xml:space="preserve">qualified and </w:t>
      </w:r>
      <w:r w:rsidR="005C32AE">
        <w:rPr>
          <w:rFonts w:ascii="Arial" w:hAnsi="Arial" w:cs="Arial"/>
          <w:sz w:val="22"/>
          <w:szCs w:val="22"/>
        </w:rPr>
        <w:t xml:space="preserve">allocated to coach a Dubbo Touch representative team </w:t>
      </w:r>
      <w:r w:rsidR="0027158F">
        <w:rPr>
          <w:rFonts w:ascii="Arial" w:hAnsi="Arial" w:cs="Arial"/>
          <w:sz w:val="22"/>
          <w:szCs w:val="22"/>
        </w:rPr>
        <w:t xml:space="preserve">including development teams </w:t>
      </w:r>
      <w:r w:rsidR="005C32AE">
        <w:rPr>
          <w:rFonts w:ascii="Arial" w:hAnsi="Arial" w:cs="Arial"/>
          <w:sz w:val="22"/>
          <w:szCs w:val="22"/>
        </w:rPr>
        <w:t>at a r</w:t>
      </w:r>
      <w:r>
        <w:rPr>
          <w:rFonts w:ascii="Arial" w:hAnsi="Arial" w:cs="Arial"/>
          <w:sz w:val="22"/>
          <w:szCs w:val="22"/>
        </w:rPr>
        <w:t xml:space="preserve">egional or state tournament </w:t>
      </w:r>
      <w:r w:rsidR="005C32AE">
        <w:rPr>
          <w:rFonts w:ascii="Arial" w:hAnsi="Arial" w:cs="Arial"/>
          <w:sz w:val="22"/>
          <w:szCs w:val="22"/>
        </w:rPr>
        <w:t>receive a payment of $</w:t>
      </w:r>
      <w:r w:rsidR="006C3A35">
        <w:rPr>
          <w:rFonts w:ascii="Arial" w:hAnsi="Arial" w:cs="Arial"/>
          <w:sz w:val="22"/>
          <w:szCs w:val="22"/>
        </w:rPr>
        <w:t>100 per tournament</w:t>
      </w:r>
      <w:r>
        <w:rPr>
          <w:rFonts w:ascii="Arial" w:hAnsi="Arial" w:cs="Arial"/>
          <w:sz w:val="22"/>
          <w:szCs w:val="22"/>
        </w:rPr>
        <w:t xml:space="preserve"> </w:t>
      </w:r>
      <w:r w:rsidR="005C32AE">
        <w:rPr>
          <w:rFonts w:ascii="Arial" w:hAnsi="Arial" w:cs="Arial"/>
          <w:sz w:val="22"/>
          <w:szCs w:val="22"/>
        </w:rPr>
        <w:t>to assist with expenses such as travel, food etc. Additionally $100 per nigh</w:t>
      </w:r>
      <w:r>
        <w:rPr>
          <w:rFonts w:ascii="Arial" w:hAnsi="Arial" w:cs="Arial"/>
          <w:sz w:val="22"/>
          <w:szCs w:val="22"/>
        </w:rPr>
        <w:t xml:space="preserve">t per coach be allocated to non-playing </w:t>
      </w:r>
      <w:r w:rsidR="008B111E">
        <w:rPr>
          <w:rFonts w:ascii="Arial" w:hAnsi="Arial" w:cs="Arial"/>
          <w:sz w:val="22"/>
          <w:szCs w:val="22"/>
        </w:rPr>
        <w:t xml:space="preserve">qualified </w:t>
      </w:r>
      <w:r>
        <w:rPr>
          <w:rFonts w:ascii="Arial" w:hAnsi="Arial" w:cs="Arial"/>
          <w:sz w:val="22"/>
          <w:szCs w:val="22"/>
        </w:rPr>
        <w:t>coaches</w:t>
      </w:r>
      <w:r w:rsidR="005C32AE">
        <w:rPr>
          <w:rFonts w:ascii="Arial" w:hAnsi="Arial" w:cs="Arial"/>
          <w:sz w:val="22"/>
          <w:szCs w:val="22"/>
        </w:rPr>
        <w:t xml:space="preserve"> to cover accommodation expenses where accommodation is require</w:t>
      </w:r>
      <w:r>
        <w:rPr>
          <w:rFonts w:ascii="Arial" w:hAnsi="Arial" w:cs="Arial"/>
          <w:sz w:val="22"/>
          <w:szCs w:val="22"/>
        </w:rPr>
        <w:t xml:space="preserve">d and is not provided by Dubbo Touch. </w:t>
      </w:r>
    </w:p>
    <w:p w14:paraId="0A3963A2" w14:textId="1A60EA40" w:rsidR="00600195" w:rsidRDefault="00600195" w:rsidP="005C32AE">
      <w:pPr>
        <w:jc w:val="both"/>
        <w:rPr>
          <w:rFonts w:ascii="Arial" w:hAnsi="Arial" w:cs="Arial"/>
          <w:sz w:val="22"/>
          <w:szCs w:val="22"/>
        </w:rPr>
      </w:pPr>
    </w:p>
    <w:p w14:paraId="1180E8CB" w14:textId="2A89220B" w:rsidR="00600195" w:rsidRDefault="00600195" w:rsidP="00600195">
      <w:pPr>
        <w:jc w:val="both"/>
        <w:rPr>
          <w:rFonts w:ascii="Arial" w:hAnsi="Arial" w:cs="Arial"/>
          <w:sz w:val="22"/>
          <w:szCs w:val="22"/>
        </w:rPr>
      </w:pPr>
      <w:r>
        <w:rPr>
          <w:rFonts w:ascii="Arial" w:hAnsi="Arial" w:cs="Arial"/>
          <w:sz w:val="22"/>
          <w:szCs w:val="22"/>
        </w:rPr>
        <w:t xml:space="preserve">A playing coach who is </w:t>
      </w:r>
      <w:r w:rsidR="008B111E">
        <w:rPr>
          <w:rFonts w:ascii="Arial" w:hAnsi="Arial" w:cs="Arial"/>
          <w:sz w:val="22"/>
          <w:szCs w:val="22"/>
        </w:rPr>
        <w:t xml:space="preserve">appropriately </w:t>
      </w:r>
      <w:r>
        <w:rPr>
          <w:rFonts w:ascii="Arial" w:hAnsi="Arial" w:cs="Arial"/>
          <w:sz w:val="22"/>
          <w:szCs w:val="22"/>
        </w:rPr>
        <w:t xml:space="preserve">qualified and allocated to coach a Dubbo Touch representative team at a regional or state tournament </w:t>
      </w:r>
      <w:r w:rsidR="006C3A35">
        <w:rPr>
          <w:rFonts w:ascii="Arial" w:hAnsi="Arial" w:cs="Arial"/>
          <w:sz w:val="22"/>
          <w:szCs w:val="22"/>
        </w:rPr>
        <w:t>receive $100 per night</w:t>
      </w:r>
      <w:r>
        <w:rPr>
          <w:rFonts w:ascii="Arial" w:hAnsi="Arial" w:cs="Arial"/>
          <w:sz w:val="22"/>
          <w:szCs w:val="22"/>
        </w:rPr>
        <w:t xml:space="preserve"> to cover accommodation expenses where accommodation is required and is not provided by Dubbo Touch. </w:t>
      </w:r>
    </w:p>
    <w:p w14:paraId="69EBBF4F" w14:textId="1291596A" w:rsidR="000C2BAE" w:rsidRDefault="000C2BAE" w:rsidP="00600195">
      <w:pPr>
        <w:jc w:val="both"/>
        <w:rPr>
          <w:rFonts w:ascii="Arial" w:hAnsi="Arial" w:cs="Arial"/>
          <w:sz w:val="22"/>
          <w:szCs w:val="22"/>
        </w:rPr>
      </w:pPr>
    </w:p>
    <w:p w14:paraId="6D1FE549" w14:textId="5FBE2812" w:rsidR="000C2BAE" w:rsidRDefault="000C2BAE" w:rsidP="00600195">
      <w:pPr>
        <w:jc w:val="both"/>
        <w:rPr>
          <w:rFonts w:ascii="Arial" w:hAnsi="Arial" w:cs="Arial"/>
          <w:sz w:val="22"/>
          <w:szCs w:val="22"/>
        </w:rPr>
      </w:pPr>
      <w:r>
        <w:rPr>
          <w:rFonts w:ascii="Arial" w:hAnsi="Arial" w:cs="Arial"/>
          <w:sz w:val="22"/>
          <w:szCs w:val="22"/>
        </w:rPr>
        <w:t>All Dubbo Touch representative coaches also receive a uniform including shirt, shorts and a hat.</w:t>
      </w:r>
    </w:p>
    <w:p w14:paraId="1307490F" w14:textId="77777777" w:rsidR="00600195" w:rsidRPr="00563BB2" w:rsidRDefault="00600195" w:rsidP="005C32AE">
      <w:pPr>
        <w:jc w:val="both"/>
        <w:rPr>
          <w:rFonts w:ascii="Arial" w:hAnsi="Arial" w:cs="Arial"/>
          <w:sz w:val="22"/>
          <w:szCs w:val="22"/>
        </w:rPr>
      </w:pPr>
    </w:p>
    <w:p w14:paraId="2D6D022A" w14:textId="4F88A6A0" w:rsidR="005C6228" w:rsidRDefault="0027158F" w:rsidP="005C32AE">
      <w:pPr>
        <w:jc w:val="both"/>
        <w:rPr>
          <w:rFonts w:ascii="Arial" w:hAnsi="Arial" w:cs="Arial"/>
          <w:sz w:val="22"/>
          <w:szCs w:val="22"/>
        </w:rPr>
      </w:pPr>
      <w:r>
        <w:rPr>
          <w:rFonts w:ascii="Arial" w:hAnsi="Arial" w:cs="Arial"/>
          <w:sz w:val="22"/>
          <w:szCs w:val="22"/>
        </w:rPr>
        <w:t>A</w:t>
      </w:r>
      <w:r w:rsidR="00E26D8F">
        <w:rPr>
          <w:rFonts w:ascii="Arial" w:hAnsi="Arial" w:cs="Arial"/>
          <w:sz w:val="22"/>
          <w:szCs w:val="22"/>
        </w:rPr>
        <w:t>n</w:t>
      </w:r>
      <w:r>
        <w:rPr>
          <w:rFonts w:ascii="Arial" w:hAnsi="Arial" w:cs="Arial"/>
          <w:sz w:val="22"/>
          <w:szCs w:val="22"/>
        </w:rPr>
        <w:t xml:space="preserve"> assistant coach</w:t>
      </w:r>
      <w:r w:rsidR="00600195">
        <w:rPr>
          <w:rFonts w:ascii="Arial" w:hAnsi="Arial" w:cs="Arial"/>
          <w:sz w:val="22"/>
          <w:szCs w:val="22"/>
        </w:rPr>
        <w:t xml:space="preserve"> </w:t>
      </w:r>
      <w:r>
        <w:rPr>
          <w:rFonts w:ascii="Arial" w:hAnsi="Arial" w:cs="Arial"/>
          <w:sz w:val="22"/>
          <w:szCs w:val="22"/>
        </w:rPr>
        <w:t xml:space="preserve">who is appropriately qualified and </w:t>
      </w:r>
      <w:r w:rsidR="00600195">
        <w:rPr>
          <w:rFonts w:ascii="Arial" w:hAnsi="Arial" w:cs="Arial"/>
          <w:sz w:val="22"/>
          <w:szCs w:val="22"/>
        </w:rPr>
        <w:t xml:space="preserve">allocated to a </w:t>
      </w:r>
      <w:r>
        <w:rPr>
          <w:rFonts w:ascii="Arial" w:hAnsi="Arial" w:cs="Arial"/>
          <w:sz w:val="22"/>
          <w:szCs w:val="22"/>
        </w:rPr>
        <w:t xml:space="preserve">Dubbo Touch </w:t>
      </w:r>
      <w:r w:rsidR="00600195">
        <w:rPr>
          <w:rFonts w:ascii="Arial" w:hAnsi="Arial" w:cs="Arial"/>
          <w:sz w:val="22"/>
          <w:szCs w:val="22"/>
        </w:rPr>
        <w:t xml:space="preserve">representative team </w:t>
      </w:r>
      <w:r>
        <w:rPr>
          <w:rFonts w:ascii="Arial" w:hAnsi="Arial" w:cs="Arial"/>
          <w:sz w:val="22"/>
          <w:szCs w:val="22"/>
        </w:rPr>
        <w:t xml:space="preserve">at a regional or state tournament receive a payment of $50 per tournament to assist with expenses such as travel and food etc. All Dubbo Touch representative assistant coaches </w:t>
      </w:r>
      <w:r w:rsidR="00600195">
        <w:rPr>
          <w:rFonts w:ascii="Arial" w:hAnsi="Arial" w:cs="Arial"/>
          <w:sz w:val="22"/>
          <w:szCs w:val="22"/>
        </w:rPr>
        <w:t>receive a uniform in</w:t>
      </w:r>
      <w:r>
        <w:rPr>
          <w:rFonts w:ascii="Arial" w:hAnsi="Arial" w:cs="Arial"/>
          <w:sz w:val="22"/>
          <w:szCs w:val="22"/>
        </w:rPr>
        <w:t>cluding shirt, shorts and a hat.</w:t>
      </w:r>
    </w:p>
    <w:p w14:paraId="6EAFFCA7" w14:textId="0A5A4A06" w:rsidR="005C6228" w:rsidRDefault="005C6228" w:rsidP="005C32AE">
      <w:pPr>
        <w:jc w:val="both"/>
        <w:rPr>
          <w:rFonts w:ascii="Arial" w:hAnsi="Arial" w:cs="Arial"/>
          <w:sz w:val="22"/>
          <w:szCs w:val="22"/>
        </w:rPr>
      </w:pPr>
    </w:p>
    <w:p w14:paraId="2C383C33" w14:textId="5F3E403C" w:rsidR="005C6228" w:rsidRPr="00563BB2" w:rsidRDefault="005C6228" w:rsidP="005C6228">
      <w:pPr>
        <w:jc w:val="both"/>
        <w:rPr>
          <w:rFonts w:ascii="Arial" w:hAnsi="Arial" w:cs="Arial"/>
          <w:sz w:val="22"/>
          <w:szCs w:val="22"/>
        </w:rPr>
      </w:pPr>
      <w:r>
        <w:rPr>
          <w:rFonts w:ascii="Arial" w:hAnsi="Arial" w:cs="Arial"/>
          <w:sz w:val="22"/>
          <w:szCs w:val="22"/>
        </w:rPr>
        <w:t>Representative coach payments will be coordinated by the Rep Player Coordinato</w:t>
      </w:r>
      <w:r w:rsidR="006C3A35">
        <w:rPr>
          <w:rFonts w:ascii="Arial" w:hAnsi="Arial" w:cs="Arial"/>
          <w:sz w:val="22"/>
          <w:szCs w:val="22"/>
        </w:rPr>
        <w:t>r in liaison with the Treasurer</w:t>
      </w:r>
      <w:r>
        <w:rPr>
          <w:rFonts w:ascii="Arial" w:hAnsi="Arial" w:cs="Arial"/>
          <w:sz w:val="22"/>
          <w:szCs w:val="22"/>
        </w:rPr>
        <w:t xml:space="preserve"> and be made the week following the tournament. The Rep Player Coordinator liaise with the Treasurer to organise payment of representative coach accommodation payments on the submission of accommodation receipt. Rep Player Coordinator </w:t>
      </w:r>
      <w:r w:rsidR="006C3A35">
        <w:rPr>
          <w:rFonts w:ascii="Arial" w:hAnsi="Arial" w:cs="Arial"/>
          <w:sz w:val="22"/>
          <w:szCs w:val="22"/>
        </w:rPr>
        <w:t xml:space="preserve">is </w:t>
      </w:r>
      <w:r>
        <w:rPr>
          <w:rFonts w:ascii="Arial" w:hAnsi="Arial" w:cs="Arial"/>
          <w:sz w:val="22"/>
          <w:szCs w:val="22"/>
        </w:rPr>
        <w:t>to submit a representative coach payment spreadsheet and submit to the committee at a meeting following the representative season. The Rep Player Coordinator</w:t>
      </w:r>
      <w:r w:rsidR="006C3A35">
        <w:rPr>
          <w:rFonts w:ascii="Arial" w:hAnsi="Arial" w:cs="Arial"/>
          <w:sz w:val="22"/>
          <w:szCs w:val="22"/>
        </w:rPr>
        <w:t xml:space="preserve"> is to</w:t>
      </w:r>
      <w:r>
        <w:rPr>
          <w:rFonts w:ascii="Arial" w:hAnsi="Arial" w:cs="Arial"/>
          <w:sz w:val="22"/>
          <w:szCs w:val="22"/>
        </w:rPr>
        <w:t xml:space="preserve"> liaise with the Merchandise Coordinator to organise coach uniform orders and record on merchandise/uniform sales spreadsheet and submitted to the committee at a meeting at the end of the rep season. </w:t>
      </w:r>
    </w:p>
    <w:p w14:paraId="44D6755D" w14:textId="77777777" w:rsidR="005C6228" w:rsidRDefault="005C6228" w:rsidP="005C32AE">
      <w:pPr>
        <w:jc w:val="both"/>
        <w:rPr>
          <w:rFonts w:ascii="Arial" w:hAnsi="Arial" w:cs="Arial"/>
          <w:sz w:val="22"/>
          <w:szCs w:val="22"/>
        </w:rPr>
      </w:pPr>
    </w:p>
    <w:p w14:paraId="34DFC1EF" w14:textId="77777777" w:rsidR="005C32AE" w:rsidRDefault="005C32AE" w:rsidP="005C32AE">
      <w:pPr>
        <w:jc w:val="both"/>
        <w:rPr>
          <w:rFonts w:ascii="Arial" w:hAnsi="Arial" w:cs="Arial"/>
          <w:sz w:val="22"/>
          <w:szCs w:val="22"/>
        </w:rPr>
      </w:pPr>
    </w:p>
    <w:p w14:paraId="42548E68" w14:textId="77777777" w:rsidR="0027158F" w:rsidRDefault="0027158F" w:rsidP="005C32AE">
      <w:pPr>
        <w:jc w:val="both"/>
        <w:rPr>
          <w:rFonts w:ascii="Arial" w:hAnsi="Arial" w:cs="Arial"/>
          <w:b/>
          <w:sz w:val="22"/>
          <w:szCs w:val="22"/>
        </w:rPr>
      </w:pPr>
    </w:p>
    <w:p w14:paraId="4382034D" w14:textId="77777777" w:rsidR="0027158F" w:rsidRDefault="0027158F" w:rsidP="005C32AE">
      <w:pPr>
        <w:jc w:val="both"/>
        <w:rPr>
          <w:rFonts w:ascii="Arial" w:hAnsi="Arial" w:cs="Arial"/>
          <w:b/>
          <w:sz w:val="22"/>
          <w:szCs w:val="22"/>
        </w:rPr>
      </w:pPr>
    </w:p>
    <w:p w14:paraId="050AED9D" w14:textId="77777777" w:rsidR="0027158F" w:rsidRDefault="0027158F" w:rsidP="005C32AE">
      <w:pPr>
        <w:jc w:val="both"/>
        <w:rPr>
          <w:rFonts w:ascii="Arial" w:hAnsi="Arial" w:cs="Arial"/>
          <w:b/>
          <w:sz w:val="22"/>
          <w:szCs w:val="22"/>
        </w:rPr>
      </w:pPr>
    </w:p>
    <w:p w14:paraId="52BAF62B" w14:textId="77777777" w:rsidR="0027158F" w:rsidRDefault="0027158F" w:rsidP="005C32AE">
      <w:pPr>
        <w:jc w:val="both"/>
        <w:rPr>
          <w:rFonts w:ascii="Arial" w:hAnsi="Arial" w:cs="Arial"/>
          <w:b/>
          <w:sz w:val="22"/>
          <w:szCs w:val="22"/>
        </w:rPr>
      </w:pPr>
    </w:p>
    <w:p w14:paraId="034383FB" w14:textId="3198ECA3" w:rsidR="00E80FDC" w:rsidRPr="00E80FDC" w:rsidRDefault="00E80FDC" w:rsidP="005C32AE">
      <w:pPr>
        <w:jc w:val="both"/>
        <w:rPr>
          <w:rFonts w:ascii="Arial" w:hAnsi="Arial" w:cs="Arial"/>
          <w:b/>
          <w:sz w:val="22"/>
          <w:szCs w:val="22"/>
        </w:rPr>
      </w:pPr>
      <w:r w:rsidRPr="00E80FDC">
        <w:rPr>
          <w:rFonts w:ascii="Arial" w:hAnsi="Arial" w:cs="Arial"/>
          <w:b/>
          <w:sz w:val="22"/>
          <w:szCs w:val="22"/>
        </w:rPr>
        <w:lastRenderedPageBreak/>
        <w:t>Managers</w:t>
      </w:r>
    </w:p>
    <w:p w14:paraId="39B4C048" w14:textId="77777777" w:rsidR="00E80FDC" w:rsidRDefault="00E80FDC" w:rsidP="005C32AE">
      <w:pPr>
        <w:jc w:val="both"/>
        <w:rPr>
          <w:rFonts w:ascii="Arial" w:hAnsi="Arial" w:cs="Arial"/>
          <w:sz w:val="22"/>
          <w:szCs w:val="22"/>
        </w:rPr>
      </w:pPr>
    </w:p>
    <w:p w14:paraId="5316A8FD" w14:textId="0A1C441E" w:rsidR="00E80FDC" w:rsidRDefault="00E80FDC" w:rsidP="005C32AE">
      <w:pPr>
        <w:jc w:val="both"/>
        <w:rPr>
          <w:rFonts w:ascii="Arial" w:hAnsi="Arial" w:cs="Arial"/>
          <w:sz w:val="22"/>
          <w:szCs w:val="22"/>
        </w:rPr>
      </w:pPr>
      <w:r>
        <w:rPr>
          <w:rFonts w:ascii="Arial" w:hAnsi="Arial" w:cs="Arial"/>
          <w:sz w:val="22"/>
          <w:szCs w:val="22"/>
        </w:rPr>
        <w:t>Dubbo Touch representative team managers receive a uniform includ</w:t>
      </w:r>
      <w:r w:rsidR="006C3A35">
        <w:rPr>
          <w:rFonts w:ascii="Arial" w:hAnsi="Arial" w:cs="Arial"/>
          <w:sz w:val="22"/>
          <w:szCs w:val="22"/>
        </w:rPr>
        <w:t xml:space="preserve">ing shirt, shorts and a hat and </w:t>
      </w:r>
      <w:r>
        <w:rPr>
          <w:rFonts w:ascii="Arial" w:hAnsi="Arial" w:cs="Arial"/>
          <w:sz w:val="22"/>
          <w:szCs w:val="22"/>
        </w:rPr>
        <w:t>the Rep Player Coordinator review further financial assistance</w:t>
      </w:r>
      <w:r w:rsidR="005C6228">
        <w:rPr>
          <w:rFonts w:ascii="Arial" w:hAnsi="Arial" w:cs="Arial"/>
          <w:sz w:val="22"/>
          <w:szCs w:val="22"/>
        </w:rPr>
        <w:t xml:space="preserve"> </w:t>
      </w:r>
      <w:r w:rsidR="000B59D9">
        <w:rPr>
          <w:rFonts w:ascii="Arial" w:hAnsi="Arial" w:cs="Arial"/>
          <w:sz w:val="22"/>
          <w:szCs w:val="22"/>
        </w:rPr>
        <w:t xml:space="preserve">should the role be fulfilled not by a </w:t>
      </w:r>
      <w:r w:rsidR="005C6228">
        <w:rPr>
          <w:rFonts w:ascii="Arial" w:hAnsi="Arial" w:cs="Arial"/>
          <w:sz w:val="22"/>
          <w:szCs w:val="22"/>
        </w:rPr>
        <w:t>parent or player.</w:t>
      </w:r>
    </w:p>
    <w:p w14:paraId="60D10DDF" w14:textId="77D38D36" w:rsidR="005C6228" w:rsidRDefault="005C6228" w:rsidP="005C32AE">
      <w:pPr>
        <w:jc w:val="both"/>
        <w:rPr>
          <w:rFonts w:ascii="Arial" w:hAnsi="Arial" w:cs="Arial"/>
          <w:sz w:val="22"/>
          <w:szCs w:val="22"/>
        </w:rPr>
      </w:pPr>
    </w:p>
    <w:p w14:paraId="09DD50F9" w14:textId="0C4F870B" w:rsidR="005C6228" w:rsidRDefault="005C6228" w:rsidP="005C32AE">
      <w:pPr>
        <w:jc w:val="both"/>
        <w:rPr>
          <w:rFonts w:ascii="Arial" w:hAnsi="Arial" w:cs="Arial"/>
          <w:sz w:val="22"/>
          <w:szCs w:val="22"/>
        </w:rPr>
      </w:pPr>
      <w:r>
        <w:rPr>
          <w:rFonts w:ascii="Arial" w:hAnsi="Arial" w:cs="Arial"/>
          <w:sz w:val="22"/>
          <w:szCs w:val="22"/>
        </w:rPr>
        <w:t xml:space="preserve">The Rep Player Coordinator liaise with the Merchandise Coordinator </w:t>
      </w:r>
      <w:r w:rsidR="006C3A35">
        <w:rPr>
          <w:rFonts w:ascii="Arial" w:hAnsi="Arial" w:cs="Arial"/>
          <w:sz w:val="22"/>
          <w:szCs w:val="22"/>
        </w:rPr>
        <w:t xml:space="preserve">is </w:t>
      </w:r>
      <w:r>
        <w:rPr>
          <w:rFonts w:ascii="Arial" w:hAnsi="Arial" w:cs="Arial"/>
          <w:sz w:val="22"/>
          <w:szCs w:val="22"/>
        </w:rPr>
        <w:t>to organise assistant coach uniform orders and record on merchandise/uniform sales spreadsheet and submitted to the committee at a meeting at the end of the rep season.</w:t>
      </w:r>
    </w:p>
    <w:p w14:paraId="5804870E" w14:textId="77777777" w:rsidR="00E80FDC" w:rsidRDefault="00E80FDC" w:rsidP="005C32AE">
      <w:pPr>
        <w:jc w:val="both"/>
        <w:rPr>
          <w:rFonts w:ascii="Arial" w:hAnsi="Arial" w:cs="Arial"/>
          <w:sz w:val="22"/>
          <w:szCs w:val="22"/>
        </w:rPr>
      </w:pPr>
    </w:p>
    <w:p w14:paraId="4A9A0BCD" w14:textId="66DBBD16" w:rsidR="00E80FDC" w:rsidRPr="00484A20" w:rsidRDefault="00484A20" w:rsidP="005C32AE">
      <w:pPr>
        <w:jc w:val="both"/>
        <w:rPr>
          <w:rFonts w:ascii="Arial" w:hAnsi="Arial" w:cs="Arial"/>
          <w:b/>
          <w:sz w:val="22"/>
          <w:szCs w:val="22"/>
        </w:rPr>
      </w:pPr>
      <w:r>
        <w:rPr>
          <w:rFonts w:ascii="Arial" w:hAnsi="Arial" w:cs="Arial"/>
          <w:b/>
          <w:sz w:val="22"/>
          <w:szCs w:val="22"/>
        </w:rPr>
        <w:t>Committee Members/Volunteers</w:t>
      </w:r>
    </w:p>
    <w:p w14:paraId="1DDF6DB7" w14:textId="77777777" w:rsidR="00E80FDC" w:rsidRDefault="00E80FDC" w:rsidP="005C32AE">
      <w:pPr>
        <w:jc w:val="both"/>
        <w:rPr>
          <w:rFonts w:ascii="Arial" w:hAnsi="Arial" w:cs="Arial"/>
          <w:sz w:val="22"/>
          <w:szCs w:val="22"/>
        </w:rPr>
      </w:pPr>
    </w:p>
    <w:p w14:paraId="0B654C7E" w14:textId="1E1E891E" w:rsidR="00604B4A" w:rsidRDefault="00484A20" w:rsidP="005C32AE">
      <w:pPr>
        <w:jc w:val="both"/>
        <w:rPr>
          <w:rFonts w:ascii="Arial" w:hAnsi="Arial" w:cs="Arial"/>
          <w:sz w:val="22"/>
          <w:szCs w:val="22"/>
        </w:rPr>
      </w:pPr>
      <w:r>
        <w:rPr>
          <w:rFonts w:ascii="Arial" w:hAnsi="Arial" w:cs="Arial"/>
          <w:sz w:val="22"/>
          <w:szCs w:val="22"/>
        </w:rPr>
        <w:t xml:space="preserve">Committee members and individuals who undertake a volunteer role or assist with tasks/activities within Dubbo Touch </w:t>
      </w:r>
      <w:r w:rsidR="006C3A35">
        <w:rPr>
          <w:rFonts w:ascii="Arial" w:hAnsi="Arial" w:cs="Arial"/>
          <w:sz w:val="22"/>
          <w:szCs w:val="22"/>
        </w:rPr>
        <w:t xml:space="preserve">will </w:t>
      </w:r>
      <w:r>
        <w:rPr>
          <w:rFonts w:ascii="Arial" w:hAnsi="Arial" w:cs="Arial"/>
          <w:sz w:val="22"/>
          <w:szCs w:val="22"/>
        </w:rPr>
        <w:t xml:space="preserve">be eligible for a maximum 200 credit points </w:t>
      </w:r>
      <w:r w:rsidR="005C6228">
        <w:rPr>
          <w:rFonts w:ascii="Arial" w:hAnsi="Arial" w:cs="Arial"/>
          <w:sz w:val="22"/>
          <w:szCs w:val="22"/>
        </w:rPr>
        <w:t>which is equivalent to $200 per calendar year</w:t>
      </w:r>
      <w:r w:rsidR="00604B4A">
        <w:rPr>
          <w:rFonts w:ascii="Arial" w:hAnsi="Arial" w:cs="Arial"/>
          <w:sz w:val="22"/>
          <w:szCs w:val="22"/>
        </w:rPr>
        <w:t xml:space="preserve"> 1 January to 31 December</w:t>
      </w:r>
      <w:r w:rsidR="005C6228">
        <w:rPr>
          <w:rFonts w:ascii="Arial" w:hAnsi="Arial" w:cs="Arial"/>
          <w:sz w:val="22"/>
          <w:szCs w:val="22"/>
        </w:rPr>
        <w:t>.</w:t>
      </w:r>
      <w:r w:rsidR="006C3A35">
        <w:rPr>
          <w:rFonts w:ascii="Arial" w:hAnsi="Arial" w:cs="Arial"/>
          <w:sz w:val="22"/>
          <w:szCs w:val="22"/>
        </w:rPr>
        <w:t xml:space="preserve"> T</w:t>
      </w:r>
      <w:r w:rsidR="009A07C7">
        <w:rPr>
          <w:rFonts w:ascii="Arial" w:hAnsi="Arial" w:cs="Arial"/>
          <w:sz w:val="22"/>
          <w:szCs w:val="22"/>
        </w:rPr>
        <w:t xml:space="preserve">he credits accrued </w:t>
      </w:r>
      <w:r w:rsidR="00604B4A">
        <w:rPr>
          <w:rFonts w:ascii="Arial" w:hAnsi="Arial" w:cs="Arial"/>
          <w:sz w:val="22"/>
          <w:szCs w:val="22"/>
        </w:rPr>
        <w:t xml:space="preserve">must be used in the calendar year they are accumulated, cannot be carried over into a consecutive calendar year, can </w:t>
      </w:r>
      <w:r w:rsidR="009A07C7">
        <w:rPr>
          <w:rFonts w:ascii="Arial" w:hAnsi="Arial" w:cs="Arial"/>
          <w:sz w:val="22"/>
          <w:szCs w:val="22"/>
        </w:rPr>
        <w:t xml:space="preserve">only </w:t>
      </w:r>
      <w:r w:rsidR="00604B4A">
        <w:rPr>
          <w:rFonts w:ascii="Arial" w:hAnsi="Arial" w:cs="Arial"/>
          <w:sz w:val="22"/>
          <w:szCs w:val="22"/>
        </w:rPr>
        <w:t xml:space="preserve">be accrued </w:t>
      </w:r>
      <w:r w:rsidR="009A07C7">
        <w:rPr>
          <w:rFonts w:ascii="Arial" w:hAnsi="Arial" w:cs="Arial"/>
          <w:sz w:val="22"/>
          <w:szCs w:val="22"/>
        </w:rPr>
        <w:t>on a retrospective basis</w:t>
      </w:r>
      <w:r w:rsidR="00604B4A">
        <w:rPr>
          <w:rFonts w:ascii="Arial" w:hAnsi="Arial" w:cs="Arial"/>
          <w:sz w:val="22"/>
          <w:szCs w:val="22"/>
        </w:rPr>
        <w:t xml:space="preserve"> and can only be accrued once per role/task/activity.</w:t>
      </w:r>
    </w:p>
    <w:p w14:paraId="36B1DC05" w14:textId="77777777" w:rsidR="00604B4A" w:rsidRDefault="00604B4A" w:rsidP="005C32AE">
      <w:pPr>
        <w:jc w:val="both"/>
        <w:rPr>
          <w:rFonts w:ascii="Arial" w:hAnsi="Arial" w:cs="Arial"/>
          <w:sz w:val="22"/>
          <w:szCs w:val="22"/>
        </w:rPr>
      </w:pPr>
    </w:p>
    <w:p w14:paraId="66706C75" w14:textId="70326FEB" w:rsidR="000B59D9" w:rsidRPr="00604B4A" w:rsidRDefault="009A07C7" w:rsidP="005C32AE">
      <w:pPr>
        <w:jc w:val="both"/>
        <w:rPr>
          <w:rFonts w:ascii="Arial" w:hAnsi="Arial" w:cs="Arial"/>
        </w:rPr>
      </w:pPr>
      <w:r>
        <w:rPr>
          <w:rFonts w:ascii="Arial" w:hAnsi="Arial" w:cs="Arial"/>
          <w:sz w:val="22"/>
          <w:szCs w:val="22"/>
        </w:rPr>
        <w:t>Applications for credits are to be submitted to the Rep Player Coordinator in writing outlining roles undertaken or tasks completed</w:t>
      </w:r>
      <w:r w:rsidR="00D20E56">
        <w:rPr>
          <w:rFonts w:ascii="Arial" w:hAnsi="Arial" w:cs="Arial"/>
          <w:sz w:val="22"/>
          <w:szCs w:val="22"/>
        </w:rPr>
        <w:t xml:space="preserve"> to accumulate sufficient credit points</w:t>
      </w:r>
      <w:r>
        <w:rPr>
          <w:rFonts w:ascii="Arial" w:hAnsi="Arial" w:cs="Arial"/>
          <w:sz w:val="22"/>
          <w:szCs w:val="22"/>
        </w:rPr>
        <w:t xml:space="preserve">. </w:t>
      </w:r>
      <w:r w:rsidR="00604B4A">
        <w:rPr>
          <w:rFonts w:ascii="Arial" w:hAnsi="Arial" w:cs="Arial"/>
          <w:sz w:val="22"/>
          <w:szCs w:val="22"/>
        </w:rPr>
        <w:t xml:space="preserve">The credit point payment is available to support local competition registration or representative costs such as DTA levy, tournament registration, accommodation or uniform. </w:t>
      </w:r>
      <w:r w:rsidR="00E26D8F">
        <w:rPr>
          <w:rFonts w:ascii="Arial" w:hAnsi="Arial" w:cs="Arial"/>
          <w:sz w:val="22"/>
          <w:szCs w:val="22"/>
        </w:rPr>
        <w:t>Alternatively c</w:t>
      </w:r>
      <w:r w:rsidR="00604B4A" w:rsidRPr="00604B4A">
        <w:rPr>
          <w:rFonts w:ascii="Arial" w:hAnsi="Arial" w:cs="Arial"/>
          <w:sz w:val="22"/>
          <w:szCs w:val="22"/>
        </w:rPr>
        <w:t>redit points can be transferred to immediate family members (parents, spouse, siblings etc).</w:t>
      </w:r>
      <w:r w:rsidR="00604B4A">
        <w:rPr>
          <w:rFonts w:ascii="Arial" w:hAnsi="Arial" w:cs="Arial"/>
        </w:rPr>
        <w:t xml:space="preserve"> </w:t>
      </w:r>
      <w:r>
        <w:rPr>
          <w:rFonts w:ascii="Arial" w:hAnsi="Arial" w:cs="Arial"/>
          <w:sz w:val="22"/>
          <w:szCs w:val="22"/>
        </w:rPr>
        <w:t>Once approved t</w:t>
      </w:r>
      <w:r w:rsidR="005C6228">
        <w:rPr>
          <w:rFonts w:ascii="Arial" w:hAnsi="Arial" w:cs="Arial"/>
          <w:sz w:val="22"/>
          <w:szCs w:val="22"/>
        </w:rPr>
        <w:t xml:space="preserve">he </w:t>
      </w:r>
      <w:r>
        <w:rPr>
          <w:rFonts w:ascii="Arial" w:hAnsi="Arial" w:cs="Arial"/>
          <w:sz w:val="22"/>
          <w:szCs w:val="22"/>
        </w:rPr>
        <w:t xml:space="preserve">Rep Player Coordinator will liaise with the Treasurer to make </w:t>
      </w:r>
      <w:r w:rsidR="005C6228">
        <w:rPr>
          <w:rFonts w:ascii="Arial" w:hAnsi="Arial" w:cs="Arial"/>
          <w:sz w:val="22"/>
          <w:szCs w:val="22"/>
        </w:rPr>
        <w:t xml:space="preserve">payment of credits </w:t>
      </w:r>
      <w:r>
        <w:rPr>
          <w:rFonts w:ascii="Arial" w:hAnsi="Arial" w:cs="Arial"/>
          <w:sz w:val="22"/>
          <w:szCs w:val="22"/>
        </w:rPr>
        <w:t>on receiving</w:t>
      </w:r>
      <w:r w:rsidR="000B59D9">
        <w:rPr>
          <w:rFonts w:ascii="Arial" w:hAnsi="Arial" w:cs="Arial"/>
          <w:sz w:val="22"/>
          <w:szCs w:val="22"/>
        </w:rPr>
        <w:t xml:space="preserve"> of registration, </w:t>
      </w:r>
      <w:r>
        <w:rPr>
          <w:rFonts w:ascii="Arial" w:hAnsi="Arial" w:cs="Arial"/>
          <w:sz w:val="22"/>
          <w:szCs w:val="22"/>
        </w:rPr>
        <w:t xml:space="preserve">DTA levy, </w:t>
      </w:r>
      <w:r w:rsidR="000B59D9">
        <w:rPr>
          <w:rFonts w:ascii="Arial" w:hAnsi="Arial" w:cs="Arial"/>
          <w:sz w:val="22"/>
          <w:szCs w:val="22"/>
        </w:rPr>
        <w:t>accommodation or uniform receipt</w:t>
      </w:r>
      <w:r>
        <w:rPr>
          <w:rFonts w:ascii="Arial" w:hAnsi="Arial" w:cs="Arial"/>
          <w:sz w:val="22"/>
          <w:szCs w:val="22"/>
        </w:rPr>
        <w:t>/s</w:t>
      </w:r>
      <w:r w:rsidR="000B59D9">
        <w:rPr>
          <w:rFonts w:ascii="Arial" w:hAnsi="Arial" w:cs="Arial"/>
          <w:sz w:val="22"/>
          <w:szCs w:val="22"/>
        </w:rPr>
        <w:t>.</w:t>
      </w:r>
      <w:r>
        <w:rPr>
          <w:rFonts w:ascii="Arial" w:hAnsi="Arial" w:cs="Arial"/>
          <w:sz w:val="22"/>
          <w:szCs w:val="22"/>
        </w:rPr>
        <w:t xml:space="preserve"> The Rep Player Coordinator is to maintain a credits spreadsheet and submit to the committee at a meeting at the end of each calendar year.</w:t>
      </w:r>
      <w:r w:rsidR="000B59D9">
        <w:rPr>
          <w:rFonts w:ascii="Arial" w:hAnsi="Arial" w:cs="Arial"/>
          <w:sz w:val="22"/>
          <w:szCs w:val="22"/>
        </w:rPr>
        <w:t xml:space="preserve"> </w:t>
      </w:r>
    </w:p>
    <w:p w14:paraId="04B30622" w14:textId="6DF8AC48" w:rsidR="00604B4A" w:rsidRDefault="00604B4A" w:rsidP="005C32AE">
      <w:pPr>
        <w:jc w:val="both"/>
        <w:rPr>
          <w:rFonts w:ascii="Arial" w:hAnsi="Arial" w:cs="Arial"/>
          <w:sz w:val="22"/>
          <w:szCs w:val="22"/>
        </w:rPr>
      </w:pPr>
    </w:p>
    <w:p w14:paraId="24B49D54" w14:textId="77777777" w:rsidR="00604B4A" w:rsidRPr="00604B4A" w:rsidRDefault="00604B4A" w:rsidP="00604B4A">
      <w:pPr>
        <w:jc w:val="both"/>
        <w:rPr>
          <w:rFonts w:ascii="Arial" w:hAnsi="Arial" w:cs="Arial"/>
          <w:sz w:val="22"/>
          <w:szCs w:val="22"/>
        </w:rPr>
      </w:pPr>
      <w:r w:rsidRPr="00604B4A">
        <w:rPr>
          <w:rFonts w:ascii="Arial" w:hAnsi="Arial" w:cs="Arial"/>
          <w:sz w:val="22"/>
          <w:szCs w:val="22"/>
        </w:rPr>
        <w:t>DTA reserves the right not to support individuals who have acted contrary to the Dubbo Touch Code of Conduct or has been cited by a judiciary or have been sent off in a DTA competition or other representative tournament</w:t>
      </w:r>
    </w:p>
    <w:p w14:paraId="14F5DF2D" w14:textId="54C0E698" w:rsidR="00435FA0" w:rsidRDefault="00435FA0" w:rsidP="005C32AE">
      <w:pPr>
        <w:jc w:val="both"/>
        <w:rPr>
          <w:rFonts w:ascii="Arial" w:hAnsi="Arial" w:cs="Arial"/>
          <w:sz w:val="22"/>
          <w:szCs w:val="22"/>
        </w:rPr>
      </w:pPr>
    </w:p>
    <w:p w14:paraId="075B2AA4" w14:textId="51037987" w:rsidR="00435FA0" w:rsidRDefault="00435FA0" w:rsidP="005C32AE">
      <w:pPr>
        <w:jc w:val="both"/>
        <w:rPr>
          <w:rFonts w:ascii="Arial" w:hAnsi="Arial" w:cs="Arial"/>
          <w:sz w:val="22"/>
          <w:szCs w:val="22"/>
        </w:rPr>
      </w:pPr>
      <w:r>
        <w:rPr>
          <w:rFonts w:ascii="Arial" w:hAnsi="Arial" w:cs="Arial"/>
          <w:sz w:val="22"/>
          <w:szCs w:val="22"/>
        </w:rPr>
        <w:t>Below are various methods in which credit points can be accumulated:</w:t>
      </w:r>
    </w:p>
    <w:p w14:paraId="0D5A193F" w14:textId="10B32EC1" w:rsidR="00435FA0" w:rsidRDefault="00435FA0" w:rsidP="005C32AE">
      <w:pPr>
        <w:jc w:val="both"/>
        <w:rPr>
          <w:rFonts w:ascii="Arial" w:hAnsi="Arial" w:cs="Arial"/>
          <w:sz w:val="22"/>
          <w:szCs w:val="22"/>
        </w:rPr>
      </w:pPr>
    </w:p>
    <w:tbl>
      <w:tblPr>
        <w:tblStyle w:val="TableGrid"/>
        <w:tblW w:w="0" w:type="auto"/>
        <w:tblLook w:val="04A0" w:firstRow="1" w:lastRow="0" w:firstColumn="1" w:lastColumn="0" w:noHBand="0" w:noVBand="1"/>
      </w:tblPr>
      <w:tblGrid>
        <w:gridCol w:w="4981"/>
        <w:gridCol w:w="4981"/>
      </w:tblGrid>
      <w:tr w:rsidR="00D20E56" w14:paraId="4DD8C1EC" w14:textId="77777777" w:rsidTr="00D20E56">
        <w:tc>
          <w:tcPr>
            <w:tcW w:w="4981" w:type="dxa"/>
          </w:tcPr>
          <w:p w14:paraId="5EE306D9" w14:textId="4264E043" w:rsidR="00D20E56" w:rsidRPr="00D20E56" w:rsidRDefault="00D20E56" w:rsidP="008B111E">
            <w:pPr>
              <w:jc w:val="center"/>
              <w:rPr>
                <w:rFonts w:ascii="Arial" w:hAnsi="Arial" w:cs="Arial"/>
                <w:b/>
                <w:sz w:val="22"/>
                <w:szCs w:val="22"/>
              </w:rPr>
            </w:pPr>
            <w:r w:rsidRPr="00D20E56">
              <w:rPr>
                <w:rFonts w:ascii="Arial" w:hAnsi="Arial" w:cs="Arial"/>
                <w:b/>
                <w:sz w:val="22"/>
                <w:szCs w:val="22"/>
              </w:rPr>
              <w:t>Role</w:t>
            </w:r>
          </w:p>
        </w:tc>
        <w:tc>
          <w:tcPr>
            <w:tcW w:w="4981" w:type="dxa"/>
          </w:tcPr>
          <w:p w14:paraId="468A973C" w14:textId="5373A125" w:rsidR="00D20E56" w:rsidRPr="00D20E56" w:rsidRDefault="00D20E56" w:rsidP="008B111E">
            <w:pPr>
              <w:jc w:val="center"/>
              <w:rPr>
                <w:rFonts w:ascii="Arial" w:hAnsi="Arial" w:cs="Arial"/>
                <w:b/>
                <w:sz w:val="22"/>
                <w:szCs w:val="22"/>
              </w:rPr>
            </w:pPr>
            <w:r w:rsidRPr="00D20E56">
              <w:rPr>
                <w:rFonts w:ascii="Arial" w:hAnsi="Arial" w:cs="Arial"/>
                <w:b/>
                <w:sz w:val="22"/>
                <w:szCs w:val="22"/>
              </w:rPr>
              <w:t>Credit Points</w:t>
            </w:r>
          </w:p>
        </w:tc>
      </w:tr>
      <w:tr w:rsidR="00D20E56" w14:paraId="2820FA26" w14:textId="77777777" w:rsidTr="00D20E56">
        <w:tc>
          <w:tcPr>
            <w:tcW w:w="4981" w:type="dxa"/>
          </w:tcPr>
          <w:p w14:paraId="0F944E82" w14:textId="323BD39D" w:rsidR="00D20E56" w:rsidRDefault="00D20E56" w:rsidP="005C32AE">
            <w:pPr>
              <w:jc w:val="both"/>
              <w:rPr>
                <w:rFonts w:ascii="Arial" w:hAnsi="Arial" w:cs="Arial"/>
                <w:sz w:val="22"/>
                <w:szCs w:val="22"/>
              </w:rPr>
            </w:pPr>
            <w:r>
              <w:rPr>
                <w:rFonts w:ascii="Arial" w:hAnsi="Arial" w:cs="Arial"/>
                <w:sz w:val="22"/>
                <w:szCs w:val="22"/>
              </w:rPr>
              <w:t>Committee position</w:t>
            </w:r>
          </w:p>
        </w:tc>
        <w:tc>
          <w:tcPr>
            <w:tcW w:w="4981" w:type="dxa"/>
          </w:tcPr>
          <w:p w14:paraId="4794878D" w14:textId="79730E38" w:rsidR="00D20E56" w:rsidRPr="008B111E" w:rsidRDefault="00D20E56" w:rsidP="00604B4A">
            <w:pPr>
              <w:jc w:val="center"/>
              <w:rPr>
                <w:rFonts w:ascii="Arial" w:hAnsi="Arial" w:cs="Arial"/>
                <w:sz w:val="22"/>
                <w:szCs w:val="22"/>
              </w:rPr>
            </w:pPr>
            <w:r w:rsidRPr="008B111E">
              <w:rPr>
                <w:rFonts w:ascii="Arial" w:hAnsi="Arial" w:cs="Arial"/>
                <w:sz w:val="22"/>
                <w:szCs w:val="22"/>
              </w:rPr>
              <w:t>100</w:t>
            </w:r>
          </w:p>
        </w:tc>
      </w:tr>
      <w:tr w:rsidR="00D20E56" w14:paraId="1E5909AD" w14:textId="77777777" w:rsidTr="00D20E56">
        <w:tc>
          <w:tcPr>
            <w:tcW w:w="4981" w:type="dxa"/>
          </w:tcPr>
          <w:p w14:paraId="14295A0D" w14:textId="1622DD35" w:rsidR="00D20E56" w:rsidRDefault="00D20E56" w:rsidP="005C32AE">
            <w:pPr>
              <w:jc w:val="both"/>
              <w:rPr>
                <w:rFonts w:ascii="Arial" w:hAnsi="Arial" w:cs="Arial"/>
                <w:sz w:val="22"/>
                <w:szCs w:val="22"/>
              </w:rPr>
            </w:pPr>
            <w:r>
              <w:rPr>
                <w:rFonts w:ascii="Arial" w:hAnsi="Arial" w:cs="Arial"/>
                <w:sz w:val="22"/>
                <w:szCs w:val="22"/>
              </w:rPr>
              <w:t>Assistant or general committee position</w:t>
            </w:r>
          </w:p>
        </w:tc>
        <w:tc>
          <w:tcPr>
            <w:tcW w:w="4981" w:type="dxa"/>
          </w:tcPr>
          <w:p w14:paraId="11705AD3" w14:textId="02523537" w:rsidR="00D20E56" w:rsidRPr="008B111E" w:rsidRDefault="00D20E56" w:rsidP="00604B4A">
            <w:pPr>
              <w:jc w:val="center"/>
              <w:rPr>
                <w:rFonts w:ascii="Arial" w:hAnsi="Arial" w:cs="Arial"/>
                <w:sz w:val="22"/>
                <w:szCs w:val="22"/>
              </w:rPr>
            </w:pPr>
            <w:r w:rsidRPr="008B111E">
              <w:rPr>
                <w:rFonts w:ascii="Arial" w:hAnsi="Arial" w:cs="Arial"/>
                <w:sz w:val="22"/>
                <w:szCs w:val="22"/>
              </w:rPr>
              <w:t>60</w:t>
            </w:r>
          </w:p>
        </w:tc>
      </w:tr>
      <w:tr w:rsidR="00D20E56" w14:paraId="6066473F" w14:textId="77777777" w:rsidTr="00D20E56">
        <w:tc>
          <w:tcPr>
            <w:tcW w:w="4981" w:type="dxa"/>
          </w:tcPr>
          <w:p w14:paraId="58D4EE17" w14:textId="1748123F" w:rsidR="00D20E56" w:rsidRDefault="00D20E56" w:rsidP="005C32AE">
            <w:pPr>
              <w:jc w:val="both"/>
              <w:rPr>
                <w:rFonts w:ascii="Arial" w:hAnsi="Arial" w:cs="Arial"/>
                <w:sz w:val="22"/>
                <w:szCs w:val="22"/>
              </w:rPr>
            </w:pPr>
            <w:r>
              <w:rPr>
                <w:rFonts w:ascii="Arial" w:hAnsi="Arial" w:cs="Arial"/>
                <w:sz w:val="22"/>
                <w:szCs w:val="22"/>
              </w:rPr>
              <w:t>Competition field set up</w:t>
            </w:r>
          </w:p>
        </w:tc>
        <w:tc>
          <w:tcPr>
            <w:tcW w:w="4981" w:type="dxa"/>
          </w:tcPr>
          <w:p w14:paraId="7BBEC3B1" w14:textId="10EC6A47" w:rsidR="00D20E56" w:rsidRPr="008B111E" w:rsidRDefault="00604B4A" w:rsidP="00604B4A">
            <w:pPr>
              <w:jc w:val="center"/>
              <w:rPr>
                <w:rFonts w:ascii="Arial" w:hAnsi="Arial" w:cs="Arial"/>
                <w:sz w:val="22"/>
                <w:szCs w:val="22"/>
              </w:rPr>
            </w:pPr>
            <w:r w:rsidRPr="008B111E">
              <w:rPr>
                <w:rFonts w:ascii="Arial" w:hAnsi="Arial" w:cs="Arial"/>
                <w:sz w:val="22"/>
                <w:szCs w:val="22"/>
              </w:rPr>
              <w:t>10-20</w:t>
            </w:r>
          </w:p>
        </w:tc>
      </w:tr>
      <w:tr w:rsidR="00D20E56" w14:paraId="57909EAE" w14:textId="77777777" w:rsidTr="00D20E56">
        <w:tc>
          <w:tcPr>
            <w:tcW w:w="4981" w:type="dxa"/>
          </w:tcPr>
          <w:p w14:paraId="4EC83618" w14:textId="297CD1B2" w:rsidR="00D20E56" w:rsidRDefault="00D20E56" w:rsidP="005C32AE">
            <w:pPr>
              <w:jc w:val="both"/>
              <w:rPr>
                <w:rFonts w:ascii="Arial" w:hAnsi="Arial" w:cs="Arial"/>
                <w:sz w:val="22"/>
                <w:szCs w:val="22"/>
              </w:rPr>
            </w:pPr>
            <w:r>
              <w:rPr>
                <w:rFonts w:ascii="Arial" w:hAnsi="Arial" w:cs="Arial"/>
                <w:sz w:val="22"/>
                <w:szCs w:val="22"/>
              </w:rPr>
              <w:t>Social Gala Day organising support</w:t>
            </w:r>
          </w:p>
        </w:tc>
        <w:tc>
          <w:tcPr>
            <w:tcW w:w="4981" w:type="dxa"/>
          </w:tcPr>
          <w:p w14:paraId="71D01A5F" w14:textId="33522C1D" w:rsidR="00D20E56" w:rsidRPr="008B111E" w:rsidRDefault="00604B4A" w:rsidP="00604B4A">
            <w:pPr>
              <w:jc w:val="center"/>
              <w:rPr>
                <w:rFonts w:ascii="Arial" w:hAnsi="Arial" w:cs="Arial"/>
                <w:sz w:val="22"/>
                <w:szCs w:val="22"/>
              </w:rPr>
            </w:pPr>
            <w:r w:rsidRPr="008B111E">
              <w:rPr>
                <w:rFonts w:ascii="Arial" w:hAnsi="Arial" w:cs="Arial"/>
                <w:sz w:val="22"/>
                <w:szCs w:val="22"/>
              </w:rPr>
              <w:t>20</w:t>
            </w:r>
          </w:p>
        </w:tc>
      </w:tr>
      <w:tr w:rsidR="00D20E56" w14:paraId="7214BF70" w14:textId="77777777" w:rsidTr="00D20E56">
        <w:tc>
          <w:tcPr>
            <w:tcW w:w="4981" w:type="dxa"/>
          </w:tcPr>
          <w:p w14:paraId="0C936B47" w14:textId="26DD9568" w:rsidR="00D20E56" w:rsidRDefault="00D20E56" w:rsidP="005C32AE">
            <w:pPr>
              <w:jc w:val="both"/>
              <w:rPr>
                <w:rFonts w:ascii="Arial" w:hAnsi="Arial" w:cs="Arial"/>
                <w:sz w:val="22"/>
                <w:szCs w:val="22"/>
              </w:rPr>
            </w:pPr>
            <w:r>
              <w:rPr>
                <w:rFonts w:ascii="Arial" w:hAnsi="Arial" w:cs="Arial"/>
                <w:sz w:val="22"/>
                <w:szCs w:val="22"/>
              </w:rPr>
              <w:t>Coaching clinic support</w:t>
            </w:r>
          </w:p>
        </w:tc>
        <w:tc>
          <w:tcPr>
            <w:tcW w:w="4981" w:type="dxa"/>
          </w:tcPr>
          <w:p w14:paraId="0E8727F6" w14:textId="7D8693DE" w:rsidR="00D20E56" w:rsidRPr="008B111E" w:rsidRDefault="00604B4A" w:rsidP="00604B4A">
            <w:pPr>
              <w:jc w:val="center"/>
              <w:rPr>
                <w:rFonts w:ascii="Arial" w:hAnsi="Arial" w:cs="Arial"/>
                <w:sz w:val="22"/>
                <w:szCs w:val="22"/>
              </w:rPr>
            </w:pPr>
            <w:r w:rsidRPr="008B111E">
              <w:rPr>
                <w:rFonts w:ascii="Arial" w:hAnsi="Arial" w:cs="Arial"/>
                <w:sz w:val="22"/>
                <w:szCs w:val="22"/>
              </w:rPr>
              <w:t>10</w:t>
            </w:r>
          </w:p>
        </w:tc>
      </w:tr>
      <w:tr w:rsidR="00D20E56" w14:paraId="6852CB94" w14:textId="77777777" w:rsidTr="00D20E56">
        <w:tc>
          <w:tcPr>
            <w:tcW w:w="4981" w:type="dxa"/>
          </w:tcPr>
          <w:p w14:paraId="4EF9144E" w14:textId="052017A8" w:rsidR="00D20E56" w:rsidRDefault="00D20E56" w:rsidP="005C32AE">
            <w:pPr>
              <w:jc w:val="both"/>
              <w:rPr>
                <w:rFonts w:ascii="Arial" w:hAnsi="Arial" w:cs="Arial"/>
                <w:sz w:val="22"/>
                <w:szCs w:val="22"/>
              </w:rPr>
            </w:pPr>
            <w:r>
              <w:rPr>
                <w:rFonts w:ascii="Arial" w:hAnsi="Arial" w:cs="Arial"/>
                <w:sz w:val="22"/>
                <w:szCs w:val="22"/>
              </w:rPr>
              <w:t>Refereeing school games</w:t>
            </w:r>
            <w:r w:rsidR="006C3A35">
              <w:rPr>
                <w:rFonts w:ascii="Arial" w:hAnsi="Arial" w:cs="Arial"/>
                <w:sz w:val="22"/>
                <w:szCs w:val="22"/>
              </w:rPr>
              <w:t xml:space="preserve"> </w:t>
            </w:r>
          </w:p>
        </w:tc>
        <w:tc>
          <w:tcPr>
            <w:tcW w:w="4981" w:type="dxa"/>
          </w:tcPr>
          <w:p w14:paraId="448CCAF4" w14:textId="28F45A63" w:rsidR="00D20E56" w:rsidRPr="008B111E" w:rsidRDefault="00604B4A" w:rsidP="00604B4A">
            <w:pPr>
              <w:jc w:val="center"/>
              <w:rPr>
                <w:rFonts w:ascii="Arial" w:hAnsi="Arial" w:cs="Arial"/>
                <w:sz w:val="22"/>
                <w:szCs w:val="22"/>
              </w:rPr>
            </w:pPr>
            <w:r w:rsidRPr="008B111E">
              <w:rPr>
                <w:rFonts w:ascii="Arial" w:hAnsi="Arial" w:cs="Arial"/>
                <w:sz w:val="22"/>
                <w:szCs w:val="22"/>
              </w:rPr>
              <w:t>10</w:t>
            </w:r>
          </w:p>
        </w:tc>
      </w:tr>
      <w:tr w:rsidR="00D20E56" w14:paraId="42DE260D" w14:textId="77777777" w:rsidTr="00D20E56">
        <w:tc>
          <w:tcPr>
            <w:tcW w:w="4981" w:type="dxa"/>
          </w:tcPr>
          <w:p w14:paraId="13A52F00" w14:textId="4C108808" w:rsidR="00D20E56" w:rsidRDefault="00D20E56" w:rsidP="005C32AE">
            <w:pPr>
              <w:jc w:val="both"/>
              <w:rPr>
                <w:rFonts w:ascii="Arial" w:hAnsi="Arial" w:cs="Arial"/>
                <w:sz w:val="22"/>
                <w:szCs w:val="22"/>
              </w:rPr>
            </w:pPr>
            <w:r>
              <w:rPr>
                <w:rFonts w:ascii="Arial" w:hAnsi="Arial" w:cs="Arial"/>
                <w:sz w:val="22"/>
                <w:szCs w:val="22"/>
              </w:rPr>
              <w:t>School visit/Gala Day support</w:t>
            </w:r>
          </w:p>
        </w:tc>
        <w:tc>
          <w:tcPr>
            <w:tcW w:w="4981" w:type="dxa"/>
          </w:tcPr>
          <w:p w14:paraId="4308C79A" w14:textId="5F879FE4" w:rsidR="00D20E56" w:rsidRPr="008B111E" w:rsidRDefault="00604B4A" w:rsidP="00604B4A">
            <w:pPr>
              <w:jc w:val="center"/>
              <w:rPr>
                <w:rFonts w:ascii="Arial" w:hAnsi="Arial" w:cs="Arial"/>
                <w:sz w:val="22"/>
                <w:szCs w:val="22"/>
              </w:rPr>
            </w:pPr>
            <w:r w:rsidRPr="008B111E">
              <w:rPr>
                <w:rFonts w:ascii="Arial" w:hAnsi="Arial" w:cs="Arial"/>
                <w:sz w:val="22"/>
                <w:szCs w:val="22"/>
              </w:rPr>
              <w:t>15</w:t>
            </w:r>
          </w:p>
        </w:tc>
      </w:tr>
      <w:tr w:rsidR="00D20E56" w14:paraId="163A9652" w14:textId="77777777" w:rsidTr="00D20E56">
        <w:tc>
          <w:tcPr>
            <w:tcW w:w="4981" w:type="dxa"/>
          </w:tcPr>
          <w:p w14:paraId="193CF5FC" w14:textId="0B3FF93D" w:rsidR="00D20E56" w:rsidRDefault="00D20E56" w:rsidP="005C32AE">
            <w:pPr>
              <w:jc w:val="both"/>
              <w:rPr>
                <w:rFonts w:ascii="Arial" w:hAnsi="Arial" w:cs="Arial"/>
                <w:sz w:val="22"/>
                <w:szCs w:val="22"/>
              </w:rPr>
            </w:pPr>
            <w:r>
              <w:rPr>
                <w:rFonts w:ascii="Arial" w:hAnsi="Arial" w:cs="Arial"/>
                <w:sz w:val="22"/>
                <w:szCs w:val="22"/>
              </w:rPr>
              <w:t>Canteen helper</w:t>
            </w:r>
          </w:p>
        </w:tc>
        <w:tc>
          <w:tcPr>
            <w:tcW w:w="4981" w:type="dxa"/>
          </w:tcPr>
          <w:p w14:paraId="52B57446" w14:textId="51399E5B" w:rsidR="00D20E56" w:rsidRPr="008B111E" w:rsidRDefault="00604B4A" w:rsidP="00604B4A">
            <w:pPr>
              <w:jc w:val="center"/>
              <w:rPr>
                <w:rFonts w:ascii="Arial" w:hAnsi="Arial" w:cs="Arial"/>
                <w:sz w:val="22"/>
                <w:szCs w:val="22"/>
              </w:rPr>
            </w:pPr>
            <w:r w:rsidRPr="008B111E">
              <w:rPr>
                <w:rFonts w:ascii="Arial" w:hAnsi="Arial" w:cs="Arial"/>
                <w:sz w:val="22"/>
                <w:szCs w:val="22"/>
              </w:rPr>
              <w:t>10</w:t>
            </w:r>
          </w:p>
        </w:tc>
      </w:tr>
    </w:tbl>
    <w:p w14:paraId="45154FF8" w14:textId="77777777" w:rsidR="00435FA0" w:rsidRDefault="00435FA0" w:rsidP="005C32AE">
      <w:pPr>
        <w:jc w:val="both"/>
        <w:rPr>
          <w:rFonts w:ascii="Arial" w:hAnsi="Arial" w:cs="Arial"/>
          <w:sz w:val="22"/>
          <w:szCs w:val="22"/>
        </w:rPr>
      </w:pPr>
    </w:p>
    <w:p w14:paraId="1A4EDFF7" w14:textId="7D1FBFFC" w:rsidR="00D20E56" w:rsidRPr="00286EF8" w:rsidRDefault="00D20E56" w:rsidP="00286EF8">
      <w:pPr>
        <w:jc w:val="both"/>
        <w:rPr>
          <w:rFonts w:ascii="Arial" w:hAnsi="Arial" w:cs="Arial"/>
          <w:sz w:val="22"/>
          <w:szCs w:val="22"/>
        </w:rPr>
      </w:pPr>
      <w:r w:rsidRPr="00286EF8">
        <w:rPr>
          <w:rFonts w:ascii="Arial" w:hAnsi="Arial" w:cs="Arial"/>
          <w:sz w:val="22"/>
          <w:szCs w:val="22"/>
        </w:rPr>
        <w:t xml:space="preserve">Enquiries in regard to the policy be directed to the Rep Player Coordinator via </w:t>
      </w:r>
      <w:hyperlink r:id="rId8" w:history="1">
        <w:r w:rsidRPr="00286EF8">
          <w:rPr>
            <w:rStyle w:val="Hyperlink"/>
            <w:rFonts w:ascii="Arial" w:hAnsi="Arial" w:cs="Arial"/>
            <w:sz w:val="22"/>
            <w:szCs w:val="22"/>
          </w:rPr>
          <w:t>info@dubbotouch.com</w:t>
        </w:r>
      </w:hyperlink>
      <w:r w:rsidRPr="00286EF8">
        <w:rPr>
          <w:rFonts w:ascii="Arial" w:hAnsi="Arial" w:cs="Arial"/>
          <w:sz w:val="22"/>
          <w:szCs w:val="22"/>
        </w:rPr>
        <w:t>.</w:t>
      </w:r>
    </w:p>
    <w:p w14:paraId="56815A81" w14:textId="1A401228" w:rsidR="00D20E56" w:rsidRPr="00286EF8" w:rsidRDefault="00D20E56" w:rsidP="00D20E56">
      <w:pPr>
        <w:ind w:left="360"/>
        <w:jc w:val="both"/>
        <w:rPr>
          <w:rFonts w:ascii="Arial" w:hAnsi="Arial" w:cs="Arial"/>
          <w:sz w:val="22"/>
          <w:szCs w:val="22"/>
        </w:rPr>
      </w:pPr>
    </w:p>
    <w:p w14:paraId="2705551C" w14:textId="4CD26C46" w:rsidR="00D20E56" w:rsidRPr="00286EF8" w:rsidRDefault="00D20E56" w:rsidP="00D20E56">
      <w:pPr>
        <w:jc w:val="both"/>
        <w:rPr>
          <w:rFonts w:ascii="Arial" w:hAnsi="Arial" w:cs="Arial"/>
          <w:sz w:val="22"/>
          <w:szCs w:val="22"/>
        </w:rPr>
      </w:pPr>
      <w:r w:rsidRPr="00286EF8">
        <w:rPr>
          <w:rFonts w:ascii="Arial" w:hAnsi="Arial" w:cs="Arial"/>
          <w:sz w:val="22"/>
          <w:szCs w:val="22"/>
        </w:rPr>
        <w:t>First established November 2004</w:t>
      </w:r>
    </w:p>
    <w:p w14:paraId="3F908615" w14:textId="59456411" w:rsidR="00D20E56" w:rsidRPr="00286EF8" w:rsidRDefault="00D20E56" w:rsidP="00D20E56">
      <w:pPr>
        <w:jc w:val="both"/>
        <w:rPr>
          <w:rFonts w:ascii="Arial" w:hAnsi="Arial" w:cs="Arial"/>
          <w:sz w:val="22"/>
          <w:szCs w:val="22"/>
        </w:rPr>
      </w:pPr>
      <w:r w:rsidRPr="00286EF8">
        <w:rPr>
          <w:rFonts w:ascii="Arial" w:hAnsi="Arial" w:cs="Arial"/>
          <w:sz w:val="22"/>
          <w:szCs w:val="22"/>
        </w:rPr>
        <w:t>Amended and adopted 7 May 2009</w:t>
      </w:r>
    </w:p>
    <w:p w14:paraId="561CB73E" w14:textId="5D88A7BF" w:rsidR="00D20E56" w:rsidRPr="00286EF8" w:rsidRDefault="00D20E56" w:rsidP="00D20E56">
      <w:pPr>
        <w:jc w:val="both"/>
        <w:rPr>
          <w:rFonts w:ascii="Arial" w:hAnsi="Arial" w:cs="Arial"/>
          <w:sz w:val="22"/>
          <w:szCs w:val="22"/>
        </w:rPr>
      </w:pPr>
      <w:r w:rsidRPr="00286EF8">
        <w:rPr>
          <w:rFonts w:ascii="Arial" w:hAnsi="Arial" w:cs="Arial"/>
          <w:sz w:val="22"/>
          <w:szCs w:val="22"/>
        </w:rPr>
        <w:t>Amended and adopted</w:t>
      </w:r>
      <w:r w:rsidR="00286EF8" w:rsidRPr="00286EF8">
        <w:rPr>
          <w:rFonts w:ascii="Arial" w:hAnsi="Arial" w:cs="Arial"/>
          <w:sz w:val="22"/>
          <w:szCs w:val="22"/>
        </w:rPr>
        <w:t xml:space="preserve"> 2 February 2012</w:t>
      </w:r>
    </w:p>
    <w:p w14:paraId="7FE1D367" w14:textId="4915083E" w:rsidR="0023588D" w:rsidRPr="00286EF8" w:rsidRDefault="00D20E56" w:rsidP="008D664B">
      <w:pPr>
        <w:jc w:val="both"/>
        <w:rPr>
          <w:rFonts w:ascii="Arial" w:hAnsi="Arial" w:cs="Arial"/>
          <w:sz w:val="22"/>
          <w:szCs w:val="22"/>
        </w:rPr>
      </w:pPr>
      <w:r w:rsidRPr="00286EF8">
        <w:rPr>
          <w:rFonts w:ascii="Arial" w:hAnsi="Arial" w:cs="Arial"/>
          <w:sz w:val="22"/>
          <w:szCs w:val="22"/>
        </w:rPr>
        <w:t>Amended and adopted</w:t>
      </w:r>
      <w:r w:rsidR="00286EF8" w:rsidRPr="00286EF8">
        <w:rPr>
          <w:rFonts w:ascii="Arial" w:hAnsi="Arial" w:cs="Arial"/>
          <w:sz w:val="22"/>
          <w:szCs w:val="22"/>
        </w:rPr>
        <w:t xml:space="preserve"> 4 April 2013</w:t>
      </w:r>
    </w:p>
    <w:p w14:paraId="292CEAAB" w14:textId="34D8A7AA" w:rsidR="00D20E56" w:rsidRPr="00286EF8" w:rsidRDefault="00D20E56" w:rsidP="008D664B">
      <w:pPr>
        <w:jc w:val="both"/>
        <w:rPr>
          <w:rFonts w:ascii="Arial" w:hAnsi="Arial" w:cs="Arial"/>
          <w:sz w:val="22"/>
          <w:szCs w:val="22"/>
        </w:rPr>
      </w:pPr>
      <w:r w:rsidRPr="00286EF8">
        <w:rPr>
          <w:rFonts w:ascii="Arial" w:hAnsi="Arial" w:cs="Arial"/>
          <w:sz w:val="22"/>
          <w:szCs w:val="22"/>
        </w:rPr>
        <w:t>Amended and adopted</w:t>
      </w:r>
      <w:r w:rsidR="00286EF8" w:rsidRPr="00286EF8">
        <w:rPr>
          <w:rFonts w:ascii="Arial" w:hAnsi="Arial" w:cs="Arial"/>
          <w:sz w:val="22"/>
          <w:szCs w:val="22"/>
        </w:rPr>
        <w:t xml:space="preserve"> 1 September 2014</w:t>
      </w:r>
    </w:p>
    <w:p w14:paraId="76A501AA" w14:textId="291EF47E" w:rsidR="00286EF8" w:rsidRDefault="00286EF8" w:rsidP="008D664B">
      <w:pPr>
        <w:jc w:val="both"/>
        <w:rPr>
          <w:rFonts w:ascii="Arial" w:hAnsi="Arial" w:cs="Arial"/>
          <w:sz w:val="22"/>
          <w:szCs w:val="22"/>
        </w:rPr>
      </w:pPr>
      <w:r w:rsidRPr="00286EF8">
        <w:rPr>
          <w:rFonts w:ascii="Arial" w:hAnsi="Arial" w:cs="Arial"/>
          <w:sz w:val="22"/>
          <w:szCs w:val="22"/>
        </w:rPr>
        <w:t>Amended and adopted July 2017</w:t>
      </w:r>
    </w:p>
    <w:p w14:paraId="23964CBC" w14:textId="707F81D1" w:rsidR="008B111E" w:rsidRPr="00286EF8" w:rsidRDefault="008B111E" w:rsidP="008D664B">
      <w:pPr>
        <w:jc w:val="both"/>
        <w:rPr>
          <w:rFonts w:ascii="Arial" w:hAnsi="Arial" w:cs="Arial"/>
          <w:color w:val="808080"/>
          <w:sz w:val="22"/>
          <w:szCs w:val="22"/>
        </w:rPr>
      </w:pPr>
      <w:r>
        <w:rPr>
          <w:rFonts w:ascii="Arial" w:hAnsi="Arial" w:cs="Arial"/>
          <w:sz w:val="22"/>
          <w:szCs w:val="22"/>
        </w:rPr>
        <w:lastRenderedPageBreak/>
        <w:t>Amended and adopted July 2022</w:t>
      </w:r>
    </w:p>
    <w:sectPr w:rsidR="008B111E" w:rsidRPr="00286EF8" w:rsidSect="00B628F8">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C9D94" w14:textId="77777777" w:rsidR="000A4586" w:rsidRDefault="000A4586">
      <w:r>
        <w:separator/>
      </w:r>
    </w:p>
  </w:endnote>
  <w:endnote w:type="continuationSeparator" w:id="0">
    <w:p w14:paraId="137523AB" w14:textId="77777777" w:rsidR="000A4586" w:rsidRDefault="000A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5C884" w14:textId="77777777" w:rsidR="00B06338" w:rsidRDefault="00B06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81D30" w14:textId="1995C70F" w:rsidR="008D664B" w:rsidRDefault="008D664B">
    <w:pPr>
      <w:pStyle w:val="Footer"/>
      <w:rPr>
        <w:rStyle w:val="PageNumber"/>
        <w:rFonts w:ascii="Arial" w:hAnsi="Arial" w:cs="Arial"/>
        <w:i/>
        <w:iCs/>
        <w:sz w:val="18"/>
      </w:rPr>
    </w:pPr>
    <w:r>
      <w:rPr>
        <w:rFonts w:ascii="Arial" w:hAnsi="Arial" w:cs="Arial"/>
        <w:i/>
        <w:iCs/>
        <w:sz w:val="18"/>
      </w:rPr>
      <w:t xml:space="preserve">Dubbo Touch Association </w:t>
    </w:r>
    <w:r w:rsidR="00ED2499">
      <w:rPr>
        <w:rFonts w:ascii="Arial" w:hAnsi="Arial" w:cs="Arial"/>
        <w:i/>
        <w:iCs/>
        <w:sz w:val="18"/>
      </w:rPr>
      <w:t>Officials</w:t>
    </w:r>
    <w:r w:rsidR="009A07C7">
      <w:rPr>
        <w:rFonts w:ascii="Arial" w:hAnsi="Arial" w:cs="Arial"/>
        <w:i/>
        <w:iCs/>
        <w:sz w:val="18"/>
      </w:rPr>
      <w:t xml:space="preserve"> Payment Guidelines and Financial Support</w:t>
    </w:r>
    <w:r>
      <w:rPr>
        <w:rFonts w:ascii="Arial" w:hAnsi="Arial" w:cs="Arial"/>
        <w:i/>
        <w:iCs/>
        <w:sz w:val="18"/>
      </w:rPr>
      <w:t xml:space="preserve"> Policy </w:t>
    </w:r>
    <w:r>
      <w:rPr>
        <w:rFonts w:ascii="Arial" w:hAnsi="Arial" w:cs="Arial"/>
        <w:i/>
        <w:iCs/>
        <w:sz w:val="18"/>
      </w:rPr>
      <w:tab/>
    </w:r>
    <w:r w:rsidR="009A07C7">
      <w:rPr>
        <w:rFonts w:ascii="Arial" w:hAnsi="Arial" w:cs="Arial"/>
        <w:i/>
        <w:iCs/>
        <w:sz w:val="18"/>
      </w:rPr>
      <w:t xml:space="preserve">  </w:t>
    </w:r>
    <w:r>
      <w:rPr>
        <w:rFonts w:ascii="Arial" w:hAnsi="Arial" w:cs="Arial"/>
        <w:i/>
        <w:iCs/>
        <w:sz w:val="18"/>
      </w:rPr>
      <w:t xml:space="preserve">Page </w:t>
    </w:r>
    <w:r>
      <w:rPr>
        <w:rStyle w:val="PageNumber"/>
        <w:rFonts w:ascii="Arial" w:hAnsi="Arial" w:cs="Arial"/>
        <w:i/>
        <w:iCs/>
        <w:sz w:val="18"/>
      </w:rPr>
      <w:fldChar w:fldCharType="begin"/>
    </w:r>
    <w:r>
      <w:rPr>
        <w:rStyle w:val="PageNumber"/>
        <w:rFonts w:ascii="Arial" w:hAnsi="Arial" w:cs="Arial"/>
        <w:i/>
        <w:iCs/>
        <w:sz w:val="18"/>
      </w:rPr>
      <w:instrText xml:space="preserve"> PAGE </w:instrText>
    </w:r>
    <w:r>
      <w:rPr>
        <w:rStyle w:val="PageNumber"/>
        <w:rFonts w:ascii="Arial" w:hAnsi="Arial" w:cs="Arial"/>
        <w:i/>
        <w:iCs/>
        <w:sz w:val="18"/>
      </w:rPr>
      <w:fldChar w:fldCharType="separate"/>
    </w:r>
    <w:r w:rsidR="00B06338">
      <w:rPr>
        <w:rStyle w:val="PageNumber"/>
        <w:rFonts w:ascii="Arial" w:hAnsi="Arial" w:cs="Arial"/>
        <w:i/>
        <w:iCs/>
        <w:noProof/>
        <w:sz w:val="18"/>
      </w:rPr>
      <w:t>2</w:t>
    </w:r>
    <w:r>
      <w:rPr>
        <w:rStyle w:val="PageNumber"/>
        <w:rFonts w:ascii="Arial" w:hAnsi="Arial" w:cs="Arial"/>
        <w:i/>
        <w:iCs/>
        <w:sz w:val="18"/>
      </w:rPr>
      <w:fldChar w:fldCharType="end"/>
    </w:r>
    <w:r>
      <w:rPr>
        <w:rStyle w:val="PageNumber"/>
        <w:rFonts w:ascii="Arial" w:hAnsi="Arial" w:cs="Arial"/>
        <w:i/>
        <w:iCs/>
        <w:sz w:val="18"/>
      </w:rPr>
      <w:t xml:space="preserve"> of </w:t>
    </w:r>
    <w:r>
      <w:rPr>
        <w:rStyle w:val="PageNumber"/>
        <w:rFonts w:ascii="Arial" w:hAnsi="Arial" w:cs="Arial"/>
        <w:i/>
        <w:iCs/>
        <w:sz w:val="18"/>
      </w:rPr>
      <w:fldChar w:fldCharType="begin"/>
    </w:r>
    <w:r>
      <w:rPr>
        <w:rStyle w:val="PageNumber"/>
        <w:rFonts w:ascii="Arial" w:hAnsi="Arial" w:cs="Arial"/>
        <w:i/>
        <w:iCs/>
        <w:sz w:val="18"/>
      </w:rPr>
      <w:instrText xml:space="preserve"> NUMPAGES </w:instrText>
    </w:r>
    <w:r>
      <w:rPr>
        <w:rStyle w:val="PageNumber"/>
        <w:rFonts w:ascii="Arial" w:hAnsi="Arial" w:cs="Arial"/>
        <w:i/>
        <w:iCs/>
        <w:sz w:val="18"/>
      </w:rPr>
      <w:fldChar w:fldCharType="separate"/>
    </w:r>
    <w:r w:rsidR="00B06338">
      <w:rPr>
        <w:rStyle w:val="PageNumber"/>
        <w:rFonts w:ascii="Arial" w:hAnsi="Arial" w:cs="Arial"/>
        <w:i/>
        <w:iCs/>
        <w:noProof/>
        <w:sz w:val="18"/>
      </w:rPr>
      <w:t>4</w:t>
    </w:r>
    <w:r>
      <w:rPr>
        <w:rStyle w:val="PageNumber"/>
        <w:rFonts w:ascii="Arial" w:hAnsi="Arial" w:cs="Arial"/>
        <w:i/>
        <w:iCs/>
        <w:sz w:val="18"/>
      </w:rPr>
      <w:fldChar w:fldCharType="end"/>
    </w:r>
  </w:p>
  <w:p w14:paraId="25E4958D" w14:textId="53C4F307" w:rsidR="008D664B" w:rsidRDefault="00B06338">
    <w:pPr>
      <w:pStyle w:val="Footer"/>
      <w:rPr>
        <w:rFonts w:ascii="Arial" w:hAnsi="Arial" w:cs="Arial"/>
        <w:i/>
        <w:iCs/>
        <w:sz w:val="18"/>
      </w:rPr>
    </w:pPr>
    <w:r>
      <w:rPr>
        <w:rFonts w:ascii="Arial" w:hAnsi="Arial" w:cs="Arial"/>
        <w:i/>
        <w:iCs/>
        <w:noProof/>
        <w:sz w:val="18"/>
        <w:lang w:val="en-AU" w:eastAsia="en-AU"/>
      </w:rPr>
      <mc:AlternateContent>
        <mc:Choice Requires="wps">
          <w:drawing>
            <wp:anchor distT="0" distB="0" distL="114300" distR="114300" simplePos="0" relativeHeight="251659264" behindDoc="0" locked="0" layoutInCell="0" allowOverlap="1" wp14:anchorId="45AC4848" wp14:editId="0DFE85AF">
              <wp:simplePos x="0" y="0"/>
              <wp:positionH relativeFrom="page">
                <wp:posOffset>0</wp:posOffset>
              </wp:positionH>
              <wp:positionV relativeFrom="page">
                <wp:posOffset>9615170</wp:posOffset>
              </wp:positionV>
              <wp:extent cx="7772400" cy="252095"/>
              <wp:effectExtent l="0" t="0" r="0" b="14605"/>
              <wp:wrapNone/>
              <wp:docPr id="3" name="MSIPCM6eff4eae8b005883bc1c8a6d" descr="{&quot;HashCode&quot;:37374937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8D7123" w14:textId="425BCE4E" w:rsidR="00B06338" w:rsidRPr="00B06338" w:rsidRDefault="00B06338" w:rsidP="00B06338">
                          <w:pPr>
                            <w:rPr>
                              <w:rFonts w:ascii="Arial" w:hAnsi="Arial" w:cs="Arial"/>
                              <w:color w:val="000000"/>
                              <w:sz w:val="18"/>
                            </w:rPr>
                          </w:pPr>
                          <w:r w:rsidRPr="00B06338">
                            <w:rPr>
                              <w:rFonts w:ascii="Arial" w:hAnsi="Arial" w:cs="Arial"/>
                              <w:color w:val="000000"/>
                              <w:sz w:val="18"/>
                            </w:rPr>
                            <w:t>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AC4848" id="_x0000_t202" coordsize="21600,21600" o:spt="202" path="m,l,21600r21600,l21600,xe">
              <v:stroke joinstyle="miter"/>
              <v:path gradientshapeok="t" o:connecttype="rect"/>
            </v:shapetype>
            <v:shape id="MSIPCM6eff4eae8b005883bc1c8a6d" o:spid="_x0000_s1026" type="#_x0000_t202" alt="{&quot;HashCode&quot;:373749371,&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" o:allowincell="f" filled="f" stroked="f" strokeweight=".5pt">
              <v:fill o:detectmouseclick="t"/>
              <v:textbox inset="20pt,0,,0">
                <w:txbxContent>
                  <w:p w14:paraId="358D7123" w14:textId="425BCE4E" w:rsidR="00B06338" w:rsidRPr="00B06338" w:rsidRDefault="00B06338" w:rsidP="00B06338">
                    <w:pPr>
                      <w:rPr>
                        <w:rFonts w:ascii="Arial" w:hAnsi="Arial" w:cs="Arial"/>
                        <w:color w:val="000000"/>
                        <w:sz w:val="18"/>
                      </w:rPr>
                    </w:pPr>
                    <w:r w:rsidRPr="00B06338">
                      <w:rPr>
                        <w:rFonts w:ascii="Arial" w:hAnsi="Arial" w:cs="Arial"/>
                        <w:color w:val="000000"/>
                        <w:sz w:val="18"/>
                      </w:rPr>
                      <w:t> </w:t>
                    </w:r>
                  </w:p>
                </w:txbxContent>
              </v:textbox>
              <w10:wrap anchorx="page" anchory="page"/>
            </v:shape>
          </w:pict>
        </mc:Fallback>
      </mc:AlternateContent>
    </w:r>
    <w:r w:rsidR="009A07C7">
      <w:rPr>
        <w:rStyle w:val="PageNumber"/>
        <w:rFonts w:ascii="Arial" w:hAnsi="Arial" w:cs="Arial"/>
        <w:i/>
        <w:iCs/>
        <w:sz w:val="18"/>
      </w:rPr>
      <w:t>June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3CEC8" w14:textId="4CB12ED1" w:rsidR="00B06338" w:rsidRDefault="00B06338">
    <w:pPr>
      <w:pStyle w:val="Footer"/>
    </w:pPr>
    <w:r>
      <w:rPr>
        <w:noProof/>
        <w:lang w:val="en-AU" w:eastAsia="en-AU"/>
      </w:rPr>
      <mc:AlternateContent>
        <mc:Choice Requires="wps">
          <w:drawing>
            <wp:anchor distT="0" distB="0" distL="114300" distR="114300" simplePos="0" relativeHeight="251660288" behindDoc="0" locked="0" layoutInCell="0" allowOverlap="1" wp14:anchorId="445DD999" wp14:editId="3149C4A3">
              <wp:simplePos x="0" y="0"/>
              <wp:positionH relativeFrom="page">
                <wp:posOffset>0</wp:posOffset>
              </wp:positionH>
              <wp:positionV relativeFrom="page">
                <wp:posOffset>9615170</wp:posOffset>
              </wp:positionV>
              <wp:extent cx="7772400" cy="252095"/>
              <wp:effectExtent l="0" t="0" r="0" b="14605"/>
              <wp:wrapNone/>
              <wp:docPr id="4" name="MSIPCMb62a41a1b313c09bcba0665b" descr="{&quot;HashCode&quot;:373749371,&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E9AA85" w14:textId="378369BD" w:rsidR="00B06338" w:rsidRPr="00B06338" w:rsidRDefault="00B06338" w:rsidP="00B06338">
                          <w:pPr>
                            <w:rPr>
                              <w:rFonts w:ascii="Arial" w:hAnsi="Arial" w:cs="Arial"/>
                              <w:color w:val="000000"/>
                              <w:sz w:val="18"/>
                            </w:rPr>
                          </w:pPr>
                          <w:r w:rsidRPr="00B06338">
                            <w:rPr>
                              <w:rFonts w:ascii="Arial" w:hAnsi="Arial" w:cs="Arial"/>
                              <w:color w:val="000000"/>
                              <w:sz w:val="18"/>
                            </w:rPr>
                            <w:t>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45DD999" id="_x0000_t202" coordsize="21600,21600" o:spt="202" path="m,l,21600r21600,l21600,xe">
              <v:stroke joinstyle="miter"/>
              <v:path gradientshapeok="t" o:connecttype="rect"/>
            </v:shapetype>
            <v:shape id="MSIPCMb62a41a1b313c09bcba0665b" o:spid="_x0000_s1028" type="#_x0000_t202" alt="{&quot;HashCode&quot;:373749371,&quot;Height&quot;:792.0,&quot;Width&quot;:612.0,&quot;Placement&quot;:&quot;Footer&quot;,&quot;Index&quot;:&quot;FirstPage&quot;,&quot;Section&quot;:1,&quot;Top&quot;:0.0,&quot;Left&quot;:0.0}" style="position:absolute;margin-left:0;margin-top:757.1pt;width:612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" o:allowincell="f" filled="f" stroked="f" strokeweight=".5pt">
              <v:fill o:detectmouseclick="t"/>
              <v:textbox inset="20pt,0,,0">
                <w:txbxContent>
                  <w:p w14:paraId="13E9AA85" w14:textId="378369BD" w:rsidR="00B06338" w:rsidRPr="00B06338" w:rsidRDefault="00B06338" w:rsidP="00B06338">
                    <w:pPr>
                      <w:rPr>
                        <w:rFonts w:ascii="Arial" w:hAnsi="Arial" w:cs="Arial"/>
                        <w:color w:val="000000"/>
                        <w:sz w:val="18"/>
                      </w:rPr>
                    </w:pPr>
                    <w:r w:rsidRPr="00B06338">
                      <w:rPr>
                        <w:rFonts w:ascii="Arial" w:hAnsi="Arial" w:cs="Arial"/>
                        <w:color w:val="000000"/>
                        <w:sz w:val="18"/>
                      </w:rPr>
                      <w:t>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B603" w14:textId="77777777" w:rsidR="000A4586" w:rsidRDefault="000A4586">
      <w:r>
        <w:separator/>
      </w:r>
    </w:p>
  </w:footnote>
  <w:footnote w:type="continuationSeparator" w:id="0">
    <w:p w14:paraId="037A3317" w14:textId="77777777" w:rsidR="000A4586" w:rsidRDefault="000A4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7DB0" w14:textId="77777777" w:rsidR="00B06338" w:rsidRDefault="00B06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Look w:val="01E0" w:firstRow="1" w:lastRow="1" w:firstColumn="1" w:lastColumn="1" w:noHBand="0" w:noVBand="0"/>
    </w:tblPr>
    <w:tblGrid>
      <w:gridCol w:w="2443"/>
      <w:gridCol w:w="6300"/>
    </w:tblGrid>
    <w:tr w:rsidR="008D664B" w14:paraId="2E53D26A" w14:textId="77777777">
      <w:tc>
        <w:tcPr>
          <w:tcW w:w="2443" w:type="dxa"/>
        </w:tcPr>
        <w:p w14:paraId="0013E515" w14:textId="5BE6F15F" w:rsidR="008D664B" w:rsidRDefault="008D664B">
          <w:pPr>
            <w:pStyle w:val="Header"/>
          </w:pPr>
        </w:p>
      </w:tc>
      <w:tc>
        <w:tcPr>
          <w:tcW w:w="6300" w:type="dxa"/>
        </w:tcPr>
        <w:p w14:paraId="164818F1" w14:textId="77777777" w:rsidR="008D664B" w:rsidRDefault="008D664B"/>
        <w:p w14:paraId="7B6D61F4" w14:textId="45C6BF13" w:rsidR="008D664B" w:rsidRDefault="008D664B">
          <w:pPr>
            <w:pStyle w:val="Header"/>
            <w:jc w:val="center"/>
          </w:pPr>
        </w:p>
      </w:tc>
    </w:tr>
  </w:tbl>
  <w:p w14:paraId="60BC0140" w14:textId="77777777" w:rsidR="008D664B" w:rsidRDefault="008D6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42238" w14:textId="5F35DF5C" w:rsidR="00B628F8" w:rsidRDefault="005C2C1A" w:rsidP="00B628F8">
    <w:pPr>
      <w:pStyle w:val="Header"/>
      <w:rPr>
        <w:rFonts w:ascii="Arial" w:hAnsi="Arial" w:cs="Arial"/>
        <w:color w:val="993300"/>
        <w:sz w:val="32"/>
      </w:rPr>
    </w:pPr>
    <w:r>
      <w:rPr>
        <w:noProof/>
        <w:lang w:val="en-AU" w:eastAsia="en-AU"/>
      </w:rPr>
      <mc:AlternateContent>
        <mc:Choice Requires="wps">
          <w:drawing>
            <wp:anchor distT="45720" distB="45720" distL="114300" distR="114300" simplePos="0" relativeHeight="251657728" behindDoc="0" locked="0" layoutInCell="1" allowOverlap="1" wp14:anchorId="1958827E" wp14:editId="3E3054E6">
              <wp:simplePos x="0" y="0"/>
              <wp:positionH relativeFrom="column">
                <wp:posOffset>-158115</wp:posOffset>
              </wp:positionH>
              <wp:positionV relativeFrom="paragraph">
                <wp:posOffset>-316865</wp:posOffset>
              </wp:positionV>
              <wp:extent cx="2529205" cy="1083945"/>
              <wp:effectExtent l="381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A457A" w14:textId="57AF7210" w:rsidR="00B628F8" w:rsidRDefault="005C2C1A">
                          <w:r>
                            <w:rPr>
                              <w:noProof/>
                              <w:lang w:val="en-AU" w:eastAsia="en-AU"/>
                            </w:rPr>
                            <w:drawing>
                              <wp:inline distT="0" distB="0" distL="0" distR="0" wp14:anchorId="70956F97" wp14:editId="4CD30D3B">
                                <wp:extent cx="1969770" cy="996315"/>
                                <wp:effectExtent l="0" t="0" r="0" b="0"/>
                                <wp:docPr id="2" name="Picture 2" descr="Dubbo Tou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bbo Tou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9963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958827E" id="_x0000_t202" coordsize="21600,21600" o:spt="202" path="m,l,21600r21600,l21600,xe">
              <v:stroke joinstyle="miter"/>
              <v:path gradientshapeok="t" o:connecttype="rect"/>
            </v:shapetype>
            <v:shape id="Text Box 2" o:spid="_x0000_s1026" type="#_x0000_t202" style="position:absolute;margin-left:-12.45pt;margin-top:-24.95pt;width:199.15pt;height:85.35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" stroked="f">
              <v:textbox style="mso-fit-shape-to-text:t">
                <w:txbxContent>
                  <w:p w14:paraId="539A457A" w14:textId="57AF7210" w:rsidR="00B628F8" w:rsidRDefault="005C2C1A">
                    <w:r>
                      <w:rPr>
                        <w:noProof/>
                        <w:lang w:val="en-AU" w:eastAsia="en-AU"/>
                      </w:rPr>
                      <w:drawing>
                        <wp:inline distT="0" distB="0" distL="0" distR="0" wp14:anchorId="70956F97" wp14:editId="4CD30D3B">
                          <wp:extent cx="1969770" cy="996315"/>
                          <wp:effectExtent l="0" t="0" r="0" b="0"/>
                          <wp:docPr id="2" name="Picture 2" descr="Dubbo Tou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bbo Touc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9770" cy="996315"/>
                                  </a:xfrm>
                                  <a:prstGeom prst="rect">
                                    <a:avLst/>
                                  </a:prstGeom>
                                  <a:noFill/>
                                  <a:ln>
                                    <a:noFill/>
                                  </a:ln>
                                </pic:spPr>
                              </pic:pic>
                            </a:graphicData>
                          </a:graphic>
                        </wp:inline>
                      </w:drawing>
                    </w:r>
                  </w:p>
                </w:txbxContent>
              </v:textbox>
              <w10:wrap type="square"/>
            </v:shape>
          </w:pict>
        </mc:Fallback>
      </mc:AlternateContent>
    </w:r>
    <w:r w:rsidR="00B628F8">
      <w:rPr>
        <w:rFonts w:ascii="Arial" w:hAnsi="Arial" w:cs="Arial"/>
        <w:color w:val="993300"/>
        <w:sz w:val="32"/>
      </w:rPr>
      <w:tab/>
    </w:r>
    <w:r w:rsidR="00B628F8">
      <w:rPr>
        <w:rFonts w:ascii="Arial" w:hAnsi="Arial" w:cs="Arial"/>
        <w:color w:val="993300"/>
        <w:sz w:val="32"/>
      </w:rPr>
      <w:tab/>
      <w:t>DUBBO TOUCH ASSOCIATION INC.</w:t>
    </w:r>
  </w:p>
  <w:p w14:paraId="0D21A23B" w14:textId="4E0AE978" w:rsidR="00B628F8" w:rsidRDefault="00B628F8" w:rsidP="00B628F8">
    <w:pPr>
      <w:pStyle w:val="Header"/>
      <w:ind w:firstLine="2880"/>
      <w:jc w:val="center"/>
      <w:rPr>
        <w:rFonts w:ascii="Arial" w:hAnsi="Arial" w:cs="Arial"/>
        <w:color w:val="333399"/>
        <w:sz w:val="16"/>
      </w:rPr>
    </w:pPr>
    <w:r>
      <w:rPr>
        <w:rFonts w:ascii="Arial" w:hAnsi="Arial" w:cs="Arial"/>
        <w:color w:val="333399"/>
        <w:sz w:val="16"/>
      </w:rPr>
      <w:t>INCORPORATION No. Y0672816</w:t>
    </w:r>
  </w:p>
  <w:p w14:paraId="5E595A6B" w14:textId="427A59B0" w:rsidR="00B628F8" w:rsidRDefault="00B628F8" w:rsidP="00B628F8">
    <w:pPr>
      <w:pStyle w:val="Header"/>
      <w:jc w:val="center"/>
      <w:rPr>
        <w:rFonts w:ascii="Arial" w:hAnsi="Arial" w:cs="Arial"/>
        <w:color w:val="333399"/>
        <w:sz w:val="16"/>
      </w:rPr>
    </w:pPr>
    <w:r>
      <w:rPr>
        <w:rFonts w:ascii="Arial" w:hAnsi="Arial" w:cs="Arial"/>
        <w:color w:val="333399"/>
        <w:sz w:val="16"/>
      </w:rPr>
      <w:tab/>
      <w:t>ABN. 19 048 935 817</w:t>
    </w:r>
  </w:p>
  <w:p w14:paraId="24EEA26D" w14:textId="6ACF8183" w:rsidR="00B628F8" w:rsidRDefault="00B628F8" w:rsidP="00B628F8">
    <w:pPr>
      <w:pStyle w:val="Header"/>
      <w:jc w:val="center"/>
      <w:rPr>
        <w:rFonts w:ascii="Arial" w:hAnsi="Arial" w:cs="Arial"/>
        <w:color w:val="3366FF"/>
        <w:sz w:val="18"/>
      </w:rPr>
    </w:pPr>
    <w:r>
      <w:rPr>
        <w:rFonts w:ascii="Arial" w:hAnsi="Arial" w:cs="Arial"/>
        <w:color w:val="3366FF"/>
        <w:sz w:val="18"/>
      </w:rPr>
      <w:tab/>
      <w:t>E dubbotouch@hotmail.com</w:t>
    </w:r>
  </w:p>
  <w:p w14:paraId="71D9E41F" w14:textId="77777777" w:rsidR="00B628F8" w:rsidRDefault="00B628F8" w:rsidP="00B628F8">
    <w:pPr>
      <w:ind w:left="4320" w:firstLine="720"/>
      <w:jc w:val="both"/>
      <w:rPr>
        <w:rFonts w:ascii="Arial" w:hAnsi="Arial" w:cs="Arial"/>
        <w:sz w:val="22"/>
        <w:szCs w:val="22"/>
      </w:rPr>
    </w:pPr>
    <w:r>
      <w:rPr>
        <w:rFonts w:ascii="Arial" w:hAnsi="Arial" w:cs="Arial"/>
        <w:color w:val="333399"/>
        <w:sz w:val="20"/>
      </w:rPr>
      <w:t>PO BOX 1198, Dubbo NSW 2830</w:t>
    </w:r>
  </w:p>
  <w:p w14:paraId="00BDF9CF" w14:textId="7A771F6C" w:rsidR="00B628F8" w:rsidRDefault="00B62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0F28"/>
    <w:multiLevelType w:val="hybridMultilevel"/>
    <w:tmpl w:val="364EA5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03217F"/>
    <w:multiLevelType w:val="hybridMultilevel"/>
    <w:tmpl w:val="D3EA59C6"/>
    <w:lvl w:ilvl="0" w:tplc="57048E6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0E5D55"/>
    <w:multiLevelType w:val="hybridMultilevel"/>
    <w:tmpl w:val="63EA9478"/>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9B22ED3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A7E4E"/>
    <w:multiLevelType w:val="hybridMultilevel"/>
    <w:tmpl w:val="EACC24FA"/>
    <w:lvl w:ilvl="0" w:tplc="C41CEC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721F84"/>
    <w:multiLevelType w:val="hybridMultilevel"/>
    <w:tmpl w:val="6074A5E0"/>
    <w:lvl w:ilvl="0" w:tplc="9B22ED3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044DD8"/>
    <w:multiLevelType w:val="hybridMultilevel"/>
    <w:tmpl w:val="1D549DD0"/>
    <w:lvl w:ilvl="0" w:tplc="9B22ED3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A36223"/>
    <w:multiLevelType w:val="hybridMultilevel"/>
    <w:tmpl w:val="3D78A080"/>
    <w:lvl w:ilvl="0" w:tplc="9B22ED3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80037C"/>
    <w:multiLevelType w:val="hybridMultilevel"/>
    <w:tmpl w:val="0BAC3050"/>
    <w:lvl w:ilvl="0" w:tplc="768665C0">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B2"/>
    <w:rsid w:val="00016261"/>
    <w:rsid w:val="000509FF"/>
    <w:rsid w:val="000A4586"/>
    <w:rsid w:val="000B59D9"/>
    <w:rsid w:val="000C2BAE"/>
    <w:rsid w:val="000E3871"/>
    <w:rsid w:val="000F10E5"/>
    <w:rsid w:val="000F4EFB"/>
    <w:rsid w:val="000F5A53"/>
    <w:rsid w:val="00143987"/>
    <w:rsid w:val="00153030"/>
    <w:rsid w:val="00173CDE"/>
    <w:rsid w:val="001E2124"/>
    <w:rsid w:val="00211E7B"/>
    <w:rsid w:val="00220EE5"/>
    <w:rsid w:val="00227698"/>
    <w:rsid w:val="0023588D"/>
    <w:rsid w:val="0027158F"/>
    <w:rsid w:val="00286EF8"/>
    <w:rsid w:val="0028757E"/>
    <w:rsid w:val="00296489"/>
    <w:rsid w:val="002E0854"/>
    <w:rsid w:val="002E346C"/>
    <w:rsid w:val="002F2CB5"/>
    <w:rsid w:val="00321408"/>
    <w:rsid w:val="00333EF7"/>
    <w:rsid w:val="00344114"/>
    <w:rsid w:val="00357175"/>
    <w:rsid w:val="00370DD0"/>
    <w:rsid w:val="003C1E40"/>
    <w:rsid w:val="003C6E37"/>
    <w:rsid w:val="00435FA0"/>
    <w:rsid w:val="0046462C"/>
    <w:rsid w:val="00484A20"/>
    <w:rsid w:val="004C0646"/>
    <w:rsid w:val="004E5546"/>
    <w:rsid w:val="004E726B"/>
    <w:rsid w:val="0051119D"/>
    <w:rsid w:val="00521F24"/>
    <w:rsid w:val="005361FD"/>
    <w:rsid w:val="00563BB2"/>
    <w:rsid w:val="005A3D1E"/>
    <w:rsid w:val="005B719C"/>
    <w:rsid w:val="005C2C1A"/>
    <w:rsid w:val="005C32AE"/>
    <w:rsid w:val="005C435A"/>
    <w:rsid w:val="005C6228"/>
    <w:rsid w:val="00600195"/>
    <w:rsid w:val="00604B4A"/>
    <w:rsid w:val="00660EA0"/>
    <w:rsid w:val="00663DAC"/>
    <w:rsid w:val="006C3A35"/>
    <w:rsid w:val="006D0055"/>
    <w:rsid w:val="00746B9B"/>
    <w:rsid w:val="00765AF4"/>
    <w:rsid w:val="008071CA"/>
    <w:rsid w:val="00857E0D"/>
    <w:rsid w:val="008B111E"/>
    <w:rsid w:val="008B4204"/>
    <w:rsid w:val="008C6097"/>
    <w:rsid w:val="008D664B"/>
    <w:rsid w:val="008F4A84"/>
    <w:rsid w:val="00944E1E"/>
    <w:rsid w:val="009610FD"/>
    <w:rsid w:val="00971576"/>
    <w:rsid w:val="009A07C7"/>
    <w:rsid w:val="009C5CAC"/>
    <w:rsid w:val="009E26D8"/>
    <w:rsid w:val="009F0392"/>
    <w:rsid w:val="00A00AF0"/>
    <w:rsid w:val="00A769E6"/>
    <w:rsid w:val="00A7790B"/>
    <w:rsid w:val="00B01207"/>
    <w:rsid w:val="00B06338"/>
    <w:rsid w:val="00B60293"/>
    <w:rsid w:val="00B628F8"/>
    <w:rsid w:val="00BB00ED"/>
    <w:rsid w:val="00BD0952"/>
    <w:rsid w:val="00BE73F3"/>
    <w:rsid w:val="00C050FF"/>
    <w:rsid w:val="00C32204"/>
    <w:rsid w:val="00C841FA"/>
    <w:rsid w:val="00CB3C0D"/>
    <w:rsid w:val="00CC6FC4"/>
    <w:rsid w:val="00CC7368"/>
    <w:rsid w:val="00CE39C6"/>
    <w:rsid w:val="00D20E56"/>
    <w:rsid w:val="00D62D31"/>
    <w:rsid w:val="00D96FA9"/>
    <w:rsid w:val="00DE5F03"/>
    <w:rsid w:val="00E26D8F"/>
    <w:rsid w:val="00E73EF0"/>
    <w:rsid w:val="00E80FDC"/>
    <w:rsid w:val="00ED2499"/>
    <w:rsid w:val="00ED5BB8"/>
    <w:rsid w:val="00EE14BF"/>
    <w:rsid w:val="00F26C35"/>
    <w:rsid w:val="00F34303"/>
    <w:rsid w:val="00F87E3D"/>
    <w:rsid w:val="00FA12A3"/>
    <w:rsid w:val="00FB0632"/>
    <w:rsid w:val="00FE6D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E9D024"/>
  <w15:chartTrackingRefBased/>
  <w15:docId w15:val="{FC54C2FD-AC7E-4B50-A745-571535F7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BB2"/>
    <w:rPr>
      <w:sz w:val="24"/>
      <w:szCs w:val="24"/>
      <w:lang w:val="en-US" w:eastAsia="en-US"/>
    </w:rPr>
  </w:style>
  <w:style w:type="paragraph" w:styleId="Heading1">
    <w:name w:val="heading 1"/>
    <w:basedOn w:val="Normal"/>
    <w:next w:val="Normal"/>
    <w:qFormat/>
    <w:rsid w:val="00563BB2"/>
    <w:pPr>
      <w:keepNext/>
      <w:pBdr>
        <w:top w:val="single" w:sz="18" w:space="1" w:color="auto"/>
        <w:left w:val="single" w:sz="18" w:space="4" w:color="auto"/>
        <w:bottom w:val="single" w:sz="18" w:space="1" w:color="auto"/>
        <w:right w:val="single" w:sz="18" w:space="4" w:color="auto"/>
      </w:pBdr>
      <w:shd w:val="pct5" w:color="auto" w:fill="auto"/>
      <w:jc w:val="center"/>
      <w:outlineLvl w:val="0"/>
    </w:pPr>
    <w:rPr>
      <w:b/>
      <w:bCs/>
      <w:sz w:val="32"/>
    </w:rPr>
  </w:style>
  <w:style w:type="paragraph" w:styleId="Heading2">
    <w:name w:val="heading 2"/>
    <w:basedOn w:val="Normal"/>
    <w:next w:val="Normal"/>
    <w:qFormat/>
    <w:rsid w:val="00563BB2"/>
    <w:pPr>
      <w:keepNext/>
      <w:outlineLvl w:val="1"/>
    </w:pPr>
    <w:rPr>
      <w:b/>
      <w:bCs/>
    </w:rPr>
  </w:style>
  <w:style w:type="paragraph" w:styleId="Heading3">
    <w:name w:val="heading 3"/>
    <w:basedOn w:val="Normal"/>
    <w:next w:val="Normal"/>
    <w:qFormat/>
    <w:rsid w:val="00563BB2"/>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3BB2"/>
    <w:pPr>
      <w:tabs>
        <w:tab w:val="center" w:pos="4153"/>
        <w:tab w:val="right" w:pos="8306"/>
      </w:tabs>
    </w:pPr>
  </w:style>
  <w:style w:type="paragraph" w:styleId="Footer">
    <w:name w:val="footer"/>
    <w:basedOn w:val="Normal"/>
    <w:rsid w:val="00563BB2"/>
    <w:pPr>
      <w:tabs>
        <w:tab w:val="center" w:pos="4153"/>
        <w:tab w:val="right" w:pos="8306"/>
      </w:tabs>
    </w:pPr>
  </w:style>
  <w:style w:type="paragraph" w:styleId="BodyText">
    <w:name w:val="Body Text"/>
    <w:basedOn w:val="Normal"/>
    <w:rsid w:val="00563BB2"/>
    <w:pPr>
      <w:jc w:val="both"/>
    </w:pPr>
    <w:rPr>
      <w:rFonts w:ascii="Arial" w:hAnsi="Arial" w:cs="Arial"/>
    </w:rPr>
  </w:style>
  <w:style w:type="character" w:styleId="PageNumber">
    <w:name w:val="page number"/>
    <w:basedOn w:val="DefaultParagraphFont"/>
    <w:rsid w:val="00563BB2"/>
  </w:style>
  <w:style w:type="paragraph" w:styleId="ListParagraph">
    <w:name w:val="List Paragraph"/>
    <w:basedOn w:val="Normal"/>
    <w:qFormat/>
    <w:rsid w:val="00563BB2"/>
    <w:pPr>
      <w:spacing w:after="200" w:line="276" w:lineRule="auto"/>
      <w:ind w:left="720"/>
      <w:contextualSpacing/>
    </w:pPr>
    <w:rPr>
      <w:rFonts w:ascii="Calibri" w:eastAsia="Calibri" w:hAnsi="Calibri"/>
      <w:sz w:val="22"/>
      <w:szCs w:val="22"/>
      <w:lang w:val="en-AU"/>
    </w:rPr>
  </w:style>
  <w:style w:type="character" w:styleId="CommentReference">
    <w:name w:val="annotation reference"/>
    <w:semiHidden/>
    <w:rsid w:val="00F87E3D"/>
    <w:rPr>
      <w:sz w:val="16"/>
      <w:szCs w:val="16"/>
    </w:rPr>
  </w:style>
  <w:style w:type="paragraph" w:styleId="CommentText">
    <w:name w:val="annotation text"/>
    <w:basedOn w:val="Normal"/>
    <w:semiHidden/>
    <w:rsid w:val="00F87E3D"/>
    <w:rPr>
      <w:sz w:val="20"/>
      <w:szCs w:val="20"/>
    </w:rPr>
  </w:style>
  <w:style w:type="paragraph" w:styleId="CommentSubject">
    <w:name w:val="annotation subject"/>
    <w:basedOn w:val="CommentText"/>
    <w:next w:val="CommentText"/>
    <w:semiHidden/>
    <w:rsid w:val="00F87E3D"/>
    <w:rPr>
      <w:b/>
      <w:bCs/>
    </w:rPr>
  </w:style>
  <w:style w:type="paragraph" w:styleId="BalloonText">
    <w:name w:val="Balloon Text"/>
    <w:basedOn w:val="Normal"/>
    <w:semiHidden/>
    <w:rsid w:val="00F87E3D"/>
    <w:rPr>
      <w:rFonts w:ascii="Tahoma" w:hAnsi="Tahoma" w:cs="Tahoma"/>
      <w:sz w:val="16"/>
      <w:szCs w:val="16"/>
    </w:rPr>
  </w:style>
  <w:style w:type="table" w:styleId="TableGrid">
    <w:name w:val="Table Grid"/>
    <w:basedOn w:val="TableNormal"/>
    <w:rsid w:val="00D20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20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ubbotouc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F4CB-A288-4FD5-9172-E56ED058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7368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Dubbo Touch Association</vt:lpstr>
    </vt:vector>
  </TitlesOfParts>
  <Company>NSW Department of Primary Industries</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Dubbo Touch Association</dc:title>
  <dc:subject/>
  <dc:creator>sam davis</dc:creator>
  <cp:keywords/>
  <cp:lastModifiedBy>Krystal May Laughton</cp:lastModifiedBy>
  <cp:revision>2</cp:revision>
  <cp:lastPrinted>2013-07-01T06:48:00Z</cp:lastPrinted>
  <dcterms:created xsi:type="dcterms:W3CDTF">2023-06-24T08:41:00Z</dcterms:created>
  <dcterms:modified xsi:type="dcterms:W3CDTF">2023-06-24T08:41:00Z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05e6dc-6ea6-4bed-beb4-803627d5b082_Enabled">
    <vt:lpwstr>true</vt:lpwstr>
  </property>
  <property fmtid="{D5CDD505-2E9C-101B-9397-08002B2CF9AE}" pid="3" name="MSIP_Label_0705e6dc-6ea6-4bed-beb4-803627d5b082_SetDate">
    <vt:lpwstr>2023-06-24T08:41:02Z</vt:lpwstr>
  </property>
  <property fmtid="{D5CDD505-2E9C-101B-9397-08002B2CF9AE}" pid="4" name="MSIP_Label_0705e6dc-6ea6-4bed-beb4-803627d5b082_Method">
    <vt:lpwstr>Privileged</vt:lpwstr>
  </property>
  <property fmtid="{D5CDD505-2E9C-101B-9397-08002B2CF9AE}" pid="5" name="MSIP_Label_0705e6dc-6ea6-4bed-beb4-803627d5b082_Name">
    <vt:lpwstr>0705e6dc-6ea6-4bed-beb4-803627d5b082</vt:lpwstr>
  </property>
  <property fmtid="{D5CDD505-2E9C-101B-9397-08002B2CF9AE}" pid="6" name="MSIP_Label_0705e6dc-6ea6-4bed-beb4-803627d5b082_SiteId">
    <vt:lpwstr>dddffba0-6c17-4f34-9748-3fa5e08cc366</vt:lpwstr>
  </property>
  <property fmtid="{D5CDD505-2E9C-101B-9397-08002B2CF9AE}" pid="7" name="MSIP_Label_0705e6dc-6ea6-4bed-beb4-803627d5b082_ActionId">
    <vt:lpwstr>17a0a6ff-4aae-4b91-9705-67b2439899ad</vt:lpwstr>
  </property>
  <property fmtid="{D5CDD505-2E9C-101B-9397-08002B2CF9AE}" pid="8" name="MSIP_Label_0705e6dc-6ea6-4bed-beb4-803627d5b082_ContentBits">
    <vt:lpwstr>3</vt:lpwstr>
  </property>
</Properties>
</file>